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32BEA" w14:textId="77777777" w:rsidR="00C40F1E" w:rsidRDefault="004A5948">
      <w:pPr>
        <w:spacing w:line="360" w:lineRule="auto"/>
        <w:ind w:firstLineChars="900" w:firstLine="3253"/>
        <w:textAlignment w:val="baseline"/>
        <w:rPr>
          <w:rFonts w:ascii="仿宋" w:eastAsia="仿宋" w:hAnsi="仿宋"/>
          <w:sz w:val="32"/>
          <w:szCs w:val="32"/>
        </w:rPr>
      </w:pPr>
      <w:r>
        <w:rPr>
          <w:rFonts w:ascii="仿宋" w:eastAsia="仿宋" w:hAnsi="仿宋" w:hint="eastAsia"/>
          <w:b/>
          <w:bCs/>
          <w:sz w:val="36"/>
          <w:szCs w:val="36"/>
        </w:rPr>
        <w:t>获奖名单</w:t>
      </w:r>
    </w:p>
    <w:tbl>
      <w:tblPr>
        <w:tblStyle w:val="ad"/>
        <w:tblW w:w="5000" w:type="pct"/>
        <w:jc w:val="center"/>
        <w:tblCellMar>
          <w:top w:w="120" w:type="dxa"/>
          <w:left w:w="60" w:type="dxa"/>
          <w:bottom w:w="120" w:type="dxa"/>
          <w:right w:w="60" w:type="dxa"/>
        </w:tblCellMar>
        <w:tblLook w:val="04A0" w:firstRow="1" w:lastRow="0" w:firstColumn="1" w:lastColumn="0" w:noHBand="0" w:noVBand="1"/>
      </w:tblPr>
      <w:tblGrid>
        <w:gridCol w:w="1510"/>
        <w:gridCol w:w="5285"/>
        <w:gridCol w:w="1491"/>
      </w:tblGrid>
      <w:tr w:rsidR="00C40F1E" w14:paraId="559D49B7" w14:textId="77777777">
        <w:trPr>
          <w:trHeight w:val="480"/>
          <w:jc w:val="center"/>
        </w:trPr>
        <w:tc>
          <w:tcPr>
            <w:tcW w:w="911" w:type="pct"/>
            <w:tcBorders>
              <w:top w:val="single" w:sz="8" w:space="0" w:color="000000"/>
              <w:left w:val="single" w:sz="8" w:space="0" w:color="000000"/>
              <w:bottom w:val="single" w:sz="8" w:space="0" w:color="000000"/>
              <w:right w:val="single" w:sz="8" w:space="0" w:color="000000"/>
            </w:tcBorders>
          </w:tcPr>
          <w:p w14:paraId="134899BC" w14:textId="77777777" w:rsidR="00C40F1E" w:rsidRDefault="004A5948">
            <w:pPr>
              <w:snapToGrid w:val="0"/>
              <w:jc w:val="center"/>
              <w:rPr>
                <w:rFonts w:ascii="仿宋" w:eastAsia="仿宋" w:hAnsi="仿宋"/>
                <w:b/>
                <w:bCs/>
                <w:color w:val="000000"/>
                <w:sz w:val="24"/>
              </w:rPr>
            </w:pPr>
            <w:r>
              <w:rPr>
                <w:rFonts w:ascii="仿宋" w:eastAsia="仿宋" w:hAnsi="仿宋" w:hint="eastAsia"/>
                <w:b/>
                <w:bCs/>
                <w:color w:val="000000"/>
                <w:sz w:val="24"/>
              </w:rPr>
              <w:t>获奖等级</w:t>
            </w:r>
          </w:p>
        </w:tc>
        <w:tc>
          <w:tcPr>
            <w:tcW w:w="3189" w:type="pct"/>
            <w:tcBorders>
              <w:top w:val="single" w:sz="8" w:space="0" w:color="000000"/>
              <w:left w:val="single" w:sz="8" w:space="0" w:color="000000"/>
              <w:bottom w:val="single" w:sz="8" w:space="0" w:color="000000"/>
              <w:right w:val="single" w:sz="8" w:space="0" w:color="000000"/>
            </w:tcBorders>
          </w:tcPr>
          <w:p w14:paraId="633E8029" w14:textId="77777777" w:rsidR="00C40F1E" w:rsidRDefault="004A5948">
            <w:pPr>
              <w:snapToGrid w:val="0"/>
              <w:jc w:val="center"/>
              <w:rPr>
                <w:rFonts w:ascii="仿宋" w:eastAsia="仿宋" w:hAnsi="仿宋"/>
                <w:b/>
                <w:bCs/>
                <w:color w:val="000000"/>
                <w:sz w:val="24"/>
              </w:rPr>
            </w:pPr>
            <w:r>
              <w:rPr>
                <w:rFonts w:ascii="仿宋" w:eastAsia="仿宋" w:hAnsi="仿宋"/>
                <w:b/>
                <w:bCs/>
                <w:color w:val="000000"/>
                <w:sz w:val="24"/>
              </w:rPr>
              <w:t>题目</w:t>
            </w:r>
          </w:p>
        </w:tc>
        <w:tc>
          <w:tcPr>
            <w:tcW w:w="900" w:type="pct"/>
            <w:tcBorders>
              <w:top w:val="single" w:sz="8" w:space="0" w:color="000000"/>
              <w:left w:val="single" w:sz="8" w:space="0" w:color="000000"/>
              <w:bottom w:val="single" w:sz="8" w:space="0" w:color="000000"/>
              <w:right w:val="single" w:sz="8" w:space="0" w:color="000000"/>
            </w:tcBorders>
          </w:tcPr>
          <w:p w14:paraId="6FC78DF1" w14:textId="77777777" w:rsidR="00C40F1E" w:rsidRDefault="004A5948">
            <w:pPr>
              <w:snapToGrid w:val="0"/>
              <w:jc w:val="center"/>
              <w:rPr>
                <w:rFonts w:ascii="仿宋" w:eastAsia="仿宋" w:hAnsi="仿宋"/>
                <w:b/>
                <w:bCs/>
                <w:color w:val="000000"/>
                <w:sz w:val="24"/>
              </w:rPr>
            </w:pPr>
            <w:r>
              <w:rPr>
                <w:rFonts w:ascii="仿宋" w:eastAsia="仿宋" w:hAnsi="仿宋"/>
                <w:b/>
                <w:bCs/>
                <w:color w:val="000000"/>
                <w:sz w:val="24"/>
              </w:rPr>
              <w:t>团队成员</w:t>
            </w:r>
          </w:p>
        </w:tc>
      </w:tr>
      <w:tr w:rsidR="00C40F1E" w14:paraId="2D8B11C6" w14:textId="77777777">
        <w:tblPrEx>
          <w:tblCellMar>
            <w:top w:w="0" w:type="dxa"/>
            <w:left w:w="108" w:type="dxa"/>
            <w:bottom w:w="0" w:type="dxa"/>
            <w:right w:w="108" w:type="dxa"/>
          </w:tblCellMar>
        </w:tblPrEx>
        <w:trPr>
          <w:trHeight w:val="480"/>
          <w:jc w:val="center"/>
        </w:trPr>
        <w:tc>
          <w:tcPr>
            <w:tcW w:w="911" w:type="pct"/>
          </w:tcPr>
          <w:p w14:paraId="0E21D25E" w14:textId="77777777" w:rsidR="00C40F1E" w:rsidRDefault="004A5948">
            <w:pPr>
              <w:snapToGrid w:val="0"/>
              <w:jc w:val="center"/>
              <w:rPr>
                <w:rFonts w:ascii="仿宋" w:eastAsia="仿宋" w:hAnsi="仿宋"/>
                <w:color w:val="000000"/>
                <w:sz w:val="24"/>
              </w:rPr>
            </w:pPr>
            <w:r>
              <w:rPr>
                <w:rFonts w:ascii="仿宋" w:eastAsia="仿宋" w:hAnsi="仿宋" w:hint="eastAsia"/>
                <w:color w:val="000000"/>
                <w:sz w:val="24"/>
              </w:rPr>
              <w:t>一等奖</w:t>
            </w:r>
          </w:p>
        </w:tc>
        <w:tc>
          <w:tcPr>
            <w:tcW w:w="3189" w:type="pct"/>
          </w:tcPr>
          <w:p w14:paraId="42900E4E"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Ryanodine</w:t>
            </w:r>
            <w:r>
              <w:rPr>
                <w:rFonts w:ascii="仿宋" w:eastAsia="仿宋" w:hAnsi="仿宋"/>
                <w:color w:val="000000"/>
                <w:sz w:val="24"/>
              </w:rPr>
              <w:t>受体活性变化与脊髓神经元氧化损伤相关性研究</w:t>
            </w:r>
          </w:p>
        </w:tc>
        <w:tc>
          <w:tcPr>
            <w:tcW w:w="900" w:type="pct"/>
          </w:tcPr>
          <w:p w14:paraId="2B819BFB"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边</w:t>
            </w:r>
            <w:r>
              <w:rPr>
                <w:rFonts w:ascii="仿宋" w:eastAsia="仿宋" w:hAnsi="仿宋"/>
                <w:color w:val="000000"/>
                <w:sz w:val="24"/>
              </w:rPr>
              <w:t xml:space="preserve">  </w:t>
            </w:r>
            <w:r>
              <w:rPr>
                <w:rFonts w:ascii="仿宋" w:eastAsia="仿宋" w:hAnsi="仿宋"/>
                <w:color w:val="000000"/>
                <w:sz w:val="24"/>
              </w:rPr>
              <w:t>祎</w:t>
            </w:r>
          </w:p>
          <w:p w14:paraId="2649B743"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卢海燕</w:t>
            </w:r>
          </w:p>
          <w:p w14:paraId="75085F53"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张雨欣</w:t>
            </w:r>
          </w:p>
          <w:p w14:paraId="5D3DF91F"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刘佳璐</w:t>
            </w:r>
          </w:p>
        </w:tc>
      </w:tr>
      <w:tr w:rsidR="00C40F1E" w14:paraId="4AEF76D4" w14:textId="77777777">
        <w:tblPrEx>
          <w:tblCellMar>
            <w:top w:w="0" w:type="dxa"/>
            <w:left w:w="108" w:type="dxa"/>
            <w:bottom w:w="0" w:type="dxa"/>
            <w:right w:w="108" w:type="dxa"/>
          </w:tblCellMar>
        </w:tblPrEx>
        <w:trPr>
          <w:trHeight w:val="480"/>
          <w:jc w:val="center"/>
        </w:trPr>
        <w:tc>
          <w:tcPr>
            <w:tcW w:w="911" w:type="pct"/>
          </w:tcPr>
          <w:p w14:paraId="4B35A7E7" w14:textId="77777777" w:rsidR="00C40F1E" w:rsidRDefault="004A5948">
            <w:pPr>
              <w:snapToGrid w:val="0"/>
              <w:jc w:val="center"/>
              <w:rPr>
                <w:rFonts w:ascii="仿宋" w:eastAsia="仿宋" w:hAnsi="仿宋"/>
                <w:color w:val="000000"/>
                <w:sz w:val="24"/>
              </w:rPr>
            </w:pPr>
            <w:r>
              <w:rPr>
                <w:rFonts w:ascii="仿宋" w:eastAsia="仿宋" w:hAnsi="仿宋" w:hint="eastAsia"/>
                <w:color w:val="000000"/>
                <w:sz w:val="24"/>
              </w:rPr>
              <w:t>一等奖</w:t>
            </w:r>
          </w:p>
        </w:tc>
        <w:tc>
          <w:tcPr>
            <w:tcW w:w="3189" w:type="pct"/>
          </w:tcPr>
          <w:p w14:paraId="647733FD"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miR-125b</w:t>
            </w:r>
            <w:r>
              <w:rPr>
                <w:rFonts w:ascii="仿宋" w:eastAsia="仿宋" w:hAnsi="仿宋"/>
                <w:color w:val="000000"/>
                <w:sz w:val="24"/>
              </w:rPr>
              <w:t>对后鼻孔息肉中</w:t>
            </w:r>
            <w:r>
              <w:rPr>
                <w:rFonts w:ascii="仿宋" w:eastAsia="仿宋" w:hAnsi="仿宋"/>
                <w:color w:val="000000"/>
                <w:sz w:val="24"/>
              </w:rPr>
              <w:t>IFN-γ</w:t>
            </w:r>
            <w:r>
              <w:rPr>
                <w:rFonts w:ascii="仿宋" w:eastAsia="仿宋" w:hAnsi="仿宋"/>
                <w:color w:val="000000"/>
                <w:sz w:val="24"/>
              </w:rPr>
              <w:t>的调节作用及潜在治疗靶点</w:t>
            </w:r>
          </w:p>
        </w:tc>
        <w:tc>
          <w:tcPr>
            <w:tcW w:w="900" w:type="pct"/>
          </w:tcPr>
          <w:p w14:paraId="4C126067"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张永财</w:t>
            </w:r>
          </w:p>
          <w:p w14:paraId="7809340B"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赵子岳</w:t>
            </w:r>
          </w:p>
          <w:p w14:paraId="141E8807"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姜</w:t>
            </w:r>
            <w:r>
              <w:rPr>
                <w:rFonts w:ascii="仿宋" w:eastAsia="仿宋" w:hAnsi="仿宋"/>
                <w:color w:val="000000"/>
                <w:sz w:val="24"/>
              </w:rPr>
              <w:t xml:space="preserve">  </w:t>
            </w:r>
            <w:r>
              <w:rPr>
                <w:rFonts w:ascii="仿宋" w:eastAsia="仿宋" w:hAnsi="仿宋"/>
                <w:color w:val="000000"/>
                <w:sz w:val="24"/>
              </w:rPr>
              <w:t>北</w:t>
            </w:r>
          </w:p>
          <w:p w14:paraId="72553C19"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连</w:t>
            </w:r>
            <w:r>
              <w:rPr>
                <w:rFonts w:ascii="仿宋" w:eastAsia="仿宋" w:hAnsi="仿宋"/>
                <w:color w:val="000000"/>
                <w:sz w:val="24"/>
              </w:rPr>
              <w:t xml:space="preserve">  </w:t>
            </w:r>
            <w:r>
              <w:rPr>
                <w:rFonts w:ascii="仿宋" w:eastAsia="仿宋" w:hAnsi="仿宋"/>
                <w:color w:val="000000"/>
                <w:sz w:val="24"/>
              </w:rPr>
              <w:t>序</w:t>
            </w:r>
          </w:p>
        </w:tc>
      </w:tr>
      <w:tr w:rsidR="00C40F1E" w14:paraId="3B4ECBAB" w14:textId="77777777">
        <w:tblPrEx>
          <w:tblCellMar>
            <w:top w:w="0" w:type="dxa"/>
            <w:left w:w="108" w:type="dxa"/>
            <w:bottom w:w="0" w:type="dxa"/>
            <w:right w:w="108" w:type="dxa"/>
          </w:tblCellMar>
        </w:tblPrEx>
        <w:trPr>
          <w:trHeight w:val="480"/>
          <w:jc w:val="center"/>
        </w:trPr>
        <w:tc>
          <w:tcPr>
            <w:tcW w:w="911" w:type="pct"/>
          </w:tcPr>
          <w:p w14:paraId="5FAE84A5" w14:textId="77777777" w:rsidR="00C40F1E" w:rsidRDefault="004A5948">
            <w:pPr>
              <w:snapToGrid w:val="0"/>
              <w:jc w:val="center"/>
              <w:rPr>
                <w:rFonts w:ascii="仿宋" w:eastAsia="仿宋" w:hAnsi="仿宋"/>
                <w:color w:val="000000"/>
                <w:sz w:val="24"/>
              </w:rPr>
            </w:pPr>
            <w:r>
              <w:rPr>
                <w:rFonts w:ascii="仿宋" w:eastAsia="仿宋" w:hAnsi="仿宋" w:hint="eastAsia"/>
                <w:color w:val="000000"/>
                <w:sz w:val="24"/>
              </w:rPr>
              <w:t>一等奖</w:t>
            </w:r>
          </w:p>
        </w:tc>
        <w:tc>
          <w:tcPr>
            <w:tcW w:w="3189" w:type="pct"/>
          </w:tcPr>
          <w:p w14:paraId="4523A1C8"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糖尿病对大鼠肠道血液灌注和淋巴微循环的影响</w:t>
            </w:r>
          </w:p>
        </w:tc>
        <w:tc>
          <w:tcPr>
            <w:tcW w:w="900" w:type="pct"/>
          </w:tcPr>
          <w:p w14:paraId="03024875"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刘世龙</w:t>
            </w:r>
          </w:p>
          <w:p w14:paraId="09A258F8"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李圣铉</w:t>
            </w:r>
          </w:p>
          <w:p w14:paraId="343BD8DF"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孟子仪</w:t>
            </w:r>
          </w:p>
          <w:p w14:paraId="76FBA503"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袁瑞阳</w:t>
            </w:r>
          </w:p>
          <w:p w14:paraId="2EF65605"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张婷婷</w:t>
            </w:r>
          </w:p>
        </w:tc>
      </w:tr>
      <w:tr w:rsidR="00C40F1E" w14:paraId="030E7EF1" w14:textId="77777777">
        <w:tblPrEx>
          <w:tblCellMar>
            <w:top w:w="0" w:type="dxa"/>
            <w:left w:w="108" w:type="dxa"/>
            <w:bottom w:w="0" w:type="dxa"/>
            <w:right w:w="108" w:type="dxa"/>
          </w:tblCellMar>
        </w:tblPrEx>
        <w:trPr>
          <w:trHeight w:val="480"/>
          <w:jc w:val="center"/>
        </w:trPr>
        <w:tc>
          <w:tcPr>
            <w:tcW w:w="911" w:type="pct"/>
          </w:tcPr>
          <w:p w14:paraId="58E82E65" w14:textId="77777777" w:rsidR="00C40F1E" w:rsidRDefault="004A5948">
            <w:pPr>
              <w:snapToGrid w:val="0"/>
              <w:jc w:val="center"/>
              <w:rPr>
                <w:rFonts w:ascii="仿宋" w:eastAsia="仿宋" w:hAnsi="仿宋"/>
                <w:color w:val="000000"/>
                <w:sz w:val="24"/>
              </w:rPr>
            </w:pPr>
            <w:r>
              <w:rPr>
                <w:rFonts w:ascii="仿宋" w:eastAsia="仿宋" w:hAnsi="仿宋" w:hint="eastAsia"/>
                <w:color w:val="000000"/>
                <w:sz w:val="24"/>
              </w:rPr>
              <w:t>二等奖</w:t>
            </w:r>
          </w:p>
        </w:tc>
        <w:tc>
          <w:tcPr>
            <w:tcW w:w="3189" w:type="pct"/>
          </w:tcPr>
          <w:p w14:paraId="5E48B946"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慢性鼻窦炎伴鼻息肉的转录组学分析及潜在治疗药物筛选</w:t>
            </w:r>
          </w:p>
        </w:tc>
        <w:tc>
          <w:tcPr>
            <w:tcW w:w="900" w:type="pct"/>
          </w:tcPr>
          <w:p w14:paraId="26F89171"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马宇龙</w:t>
            </w:r>
          </w:p>
          <w:p w14:paraId="28F05BD1"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郝</w:t>
            </w:r>
            <w:r>
              <w:rPr>
                <w:rFonts w:ascii="仿宋" w:eastAsia="仿宋" w:hAnsi="仿宋"/>
                <w:color w:val="000000"/>
                <w:sz w:val="24"/>
              </w:rPr>
              <w:t xml:space="preserve">  </w:t>
            </w:r>
            <w:r>
              <w:rPr>
                <w:rFonts w:ascii="仿宋" w:eastAsia="仿宋" w:hAnsi="仿宋"/>
                <w:color w:val="000000"/>
                <w:sz w:val="24"/>
              </w:rPr>
              <w:t>硕</w:t>
            </w:r>
          </w:p>
          <w:p w14:paraId="27FF2A82"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冯亚如</w:t>
            </w:r>
          </w:p>
        </w:tc>
      </w:tr>
      <w:tr w:rsidR="00C40F1E" w14:paraId="7F3D156B" w14:textId="77777777">
        <w:tblPrEx>
          <w:tblCellMar>
            <w:top w:w="0" w:type="dxa"/>
            <w:left w:w="108" w:type="dxa"/>
            <w:bottom w:w="0" w:type="dxa"/>
            <w:right w:w="108" w:type="dxa"/>
          </w:tblCellMar>
        </w:tblPrEx>
        <w:trPr>
          <w:trHeight w:val="480"/>
          <w:jc w:val="center"/>
        </w:trPr>
        <w:tc>
          <w:tcPr>
            <w:tcW w:w="911" w:type="pct"/>
          </w:tcPr>
          <w:p w14:paraId="5E28A27D" w14:textId="77777777" w:rsidR="00C40F1E" w:rsidRDefault="004A5948">
            <w:pPr>
              <w:snapToGrid w:val="0"/>
              <w:jc w:val="center"/>
              <w:rPr>
                <w:rFonts w:ascii="仿宋" w:eastAsia="仿宋" w:hAnsi="仿宋"/>
                <w:color w:val="000000"/>
                <w:sz w:val="24"/>
              </w:rPr>
            </w:pPr>
            <w:r>
              <w:rPr>
                <w:rFonts w:ascii="仿宋" w:eastAsia="仿宋" w:hAnsi="仿宋" w:hint="eastAsia"/>
                <w:color w:val="000000"/>
                <w:sz w:val="24"/>
              </w:rPr>
              <w:t>二等奖</w:t>
            </w:r>
          </w:p>
        </w:tc>
        <w:tc>
          <w:tcPr>
            <w:tcW w:w="3189" w:type="pct"/>
          </w:tcPr>
          <w:p w14:paraId="57EE856E"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幽门螺杆菌对阿尔兹海默症的炎症损失机制</w:t>
            </w:r>
          </w:p>
        </w:tc>
        <w:tc>
          <w:tcPr>
            <w:tcW w:w="900" w:type="pct"/>
          </w:tcPr>
          <w:p w14:paraId="7481ACA4"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王</w:t>
            </w:r>
            <w:r>
              <w:rPr>
                <w:rFonts w:ascii="仿宋" w:eastAsia="仿宋" w:hAnsi="仿宋"/>
                <w:color w:val="000000"/>
                <w:sz w:val="24"/>
              </w:rPr>
              <w:t xml:space="preserve">  </w:t>
            </w:r>
            <w:r>
              <w:rPr>
                <w:rFonts w:ascii="仿宋" w:eastAsia="仿宋" w:hAnsi="仿宋"/>
                <w:color w:val="000000"/>
                <w:sz w:val="24"/>
              </w:rPr>
              <w:t>粲</w:t>
            </w:r>
          </w:p>
          <w:p w14:paraId="2DC90E0F"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韩婷婷</w:t>
            </w:r>
          </w:p>
          <w:p w14:paraId="152D204E"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谭文航</w:t>
            </w:r>
          </w:p>
        </w:tc>
      </w:tr>
      <w:tr w:rsidR="00C40F1E" w14:paraId="26DA30AA" w14:textId="77777777">
        <w:tblPrEx>
          <w:tblCellMar>
            <w:top w:w="0" w:type="dxa"/>
            <w:left w:w="108" w:type="dxa"/>
            <w:bottom w:w="0" w:type="dxa"/>
            <w:right w:w="108" w:type="dxa"/>
          </w:tblCellMar>
        </w:tblPrEx>
        <w:trPr>
          <w:trHeight w:val="480"/>
          <w:jc w:val="center"/>
        </w:trPr>
        <w:tc>
          <w:tcPr>
            <w:tcW w:w="911" w:type="pct"/>
          </w:tcPr>
          <w:p w14:paraId="656B95D7" w14:textId="77777777" w:rsidR="00C40F1E" w:rsidRDefault="004A5948">
            <w:pPr>
              <w:snapToGrid w:val="0"/>
              <w:jc w:val="center"/>
              <w:rPr>
                <w:rFonts w:ascii="仿宋" w:eastAsia="仿宋" w:hAnsi="仿宋"/>
                <w:color w:val="000000"/>
                <w:sz w:val="24"/>
              </w:rPr>
            </w:pPr>
            <w:r>
              <w:rPr>
                <w:rFonts w:ascii="仿宋" w:eastAsia="仿宋" w:hAnsi="仿宋" w:hint="eastAsia"/>
                <w:color w:val="000000"/>
                <w:sz w:val="24"/>
              </w:rPr>
              <w:t>二等奖</w:t>
            </w:r>
          </w:p>
        </w:tc>
        <w:tc>
          <w:tcPr>
            <w:tcW w:w="3189" w:type="pct"/>
          </w:tcPr>
          <w:p w14:paraId="6B604F91"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臭氧暴露对大鼠肠系膜淋巴液脂质成分的影响</w:t>
            </w:r>
          </w:p>
        </w:tc>
        <w:tc>
          <w:tcPr>
            <w:tcW w:w="900" w:type="pct"/>
          </w:tcPr>
          <w:p w14:paraId="68D94E2E"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张</w:t>
            </w:r>
            <w:r>
              <w:rPr>
                <w:rFonts w:ascii="仿宋" w:eastAsia="仿宋" w:hAnsi="仿宋"/>
                <w:color w:val="000000"/>
                <w:sz w:val="24"/>
              </w:rPr>
              <w:t xml:space="preserve">  </w:t>
            </w:r>
            <w:r>
              <w:rPr>
                <w:rFonts w:ascii="仿宋" w:eastAsia="仿宋" w:hAnsi="仿宋"/>
                <w:color w:val="000000"/>
                <w:sz w:val="24"/>
              </w:rPr>
              <w:t>媛</w:t>
            </w:r>
          </w:p>
          <w:p w14:paraId="7399391D"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朱茜茜</w:t>
            </w:r>
          </w:p>
          <w:p w14:paraId="5830F7C8"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李文博</w:t>
            </w:r>
          </w:p>
          <w:p w14:paraId="699EA35F"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徐兆杰</w:t>
            </w:r>
          </w:p>
          <w:p w14:paraId="05EE6D0D"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董乙馨</w:t>
            </w:r>
          </w:p>
        </w:tc>
      </w:tr>
      <w:tr w:rsidR="00C40F1E" w14:paraId="45F70E82" w14:textId="77777777">
        <w:tblPrEx>
          <w:tblCellMar>
            <w:top w:w="0" w:type="dxa"/>
            <w:left w:w="108" w:type="dxa"/>
            <w:bottom w:w="0" w:type="dxa"/>
            <w:right w:w="108" w:type="dxa"/>
          </w:tblCellMar>
        </w:tblPrEx>
        <w:trPr>
          <w:trHeight w:val="480"/>
          <w:jc w:val="center"/>
        </w:trPr>
        <w:tc>
          <w:tcPr>
            <w:tcW w:w="911" w:type="pct"/>
          </w:tcPr>
          <w:p w14:paraId="1B89B24A" w14:textId="77777777" w:rsidR="00C40F1E" w:rsidRDefault="004A5948">
            <w:pPr>
              <w:snapToGrid w:val="0"/>
              <w:jc w:val="center"/>
              <w:rPr>
                <w:rFonts w:ascii="仿宋" w:eastAsia="仿宋" w:hAnsi="仿宋"/>
                <w:color w:val="000000"/>
                <w:sz w:val="24"/>
              </w:rPr>
            </w:pPr>
            <w:r>
              <w:rPr>
                <w:rFonts w:ascii="仿宋" w:eastAsia="仿宋" w:hAnsi="仿宋" w:hint="eastAsia"/>
                <w:color w:val="000000"/>
                <w:sz w:val="24"/>
              </w:rPr>
              <w:t>二等奖</w:t>
            </w:r>
          </w:p>
        </w:tc>
        <w:tc>
          <w:tcPr>
            <w:tcW w:w="3189" w:type="pct"/>
          </w:tcPr>
          <w:p w14:paraId="0C899422"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淫羊藿苷对雌激素受体阻断模型小鼠记忆能力的影响</w:t>
            </w:r>
          </w:p>
        </w:tc>
        <w:tc>
          <w:tcPr>
            <w:tcW w:w="900" w:type="pct"/>
          </w:tcPr>
          <w:p w14:paraId="15048843"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孙奕泽</w:t>
            </w:r>
          </w:p>
          <w:p w14:paraId="69EC36BF"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韩奕珂</w:t>
            </w:r>
          </w:p>
          <w:p w14:paraId="25FD375F"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田孟达</w:t>
            </w:r>
          </w:p>
          <w:p w14:paraId="7E420642"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周恩丞</w:t>
            </w:r>
          </w:p>
        </w:tc>
      </w:tr>
      <w:tr w:rsidR="00C40F1E" w14:paraId="62FA4441" w14:textId="77777777">
        <w:tblPrEx>
          <w:tblCellMar>
            <w:top w:w="0" w:type="dxa"/>
            <w:left w:w="108" w:type="dxa"/>
            <w:bottom w:w="0" w:type="dxa"/>
            <w:right w:w="108" w:type="dxa"/>
          </w:tblCellMar>
        </w:tblPrEx>
        <w:trPr>
          <w:trHeight w:val="257"/>
          <w:jc w:val="center"/>
        </w:trPr>
        <w:tc>
          <w:tcPr>
            <w:tcW w:w="911" w:type="pct"/>
          </w:tcPr>
          <w:p w14:paraId="31F466DF" w14:textId="77777777" w:rsidR="00C40F1E" w:rsidRDefault="004A5948">
            <w:pPr>
              <w:snapToGrid w:val="0"/>
              <w:jc w:val="center"/>
              <w:rPr>
                <w:rFonts w:ascii="仿宋" w:eastAsia="仿宋" w:hAnsi="仿宋"/>
                <w:color w:val="000000"/>
                <w:sz w:val="24"/>
              </w:rPr>
            </w:pPr>
            <w:r>
              <w:rPr>
                <w:rFonts w:ascii="仿宋" w:eastAsia="仿宋" w:hAnsi="仿宋" w:hint="eastAsia"/>
                <w:color w:val="000000"/>
                <w:sz w:val="24"/>
              </w:rPr>
              <w:t>二等奖</w:t>
            </w:r>
          </w:p>
        </w:tc>
        <w:tc>
          <w:tcPr>
            <w:tcW w:w="3189" w:type="pct"/>
          </w:tcPr>
          <w:p w14:paraId="081B4418"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ADAM17</w:t>
            </w:r>
            <w:r>
              <w:rPr>
                <w:rFonts w:ascii="仿宋" w:eastAsia="仿宋" w:hAnsi="仿宋"/>
                <w:color w:val="000000"/>
                <w:sz w:val="24"/>
              </w:rPr>
              <w:t>对大鼠坐骨神经损伤修复的作用与机制探究</w:t>
            </w:r>
          </w:p>
        </w:tc>
        <w:tc>
          <w:tcPr>
            <w:tcW w:w="900" w:type="pct"/>
          </w:tcPr>
          <w:p w14:paraId="19100059"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王慕通</w:t>
            </w:r>
          </w:p>
          <w:p w14:paraId="15EA0F95"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刘</w:t>
            </w:r>
            <w:r>
              <w:rPr>
                <w:rFonts w:ascii="仿宋" w:eastAsia="仿宋" w:hAnsi="仿宋"/>
                <w:color w:val="000000"/>
                <w:sz w:val="24"/>
              </w:rPr>
              <w:t xml:space="preserve">  </w:t>
            </w:r>
            <w:r>
              <w:rPr>
                <w:rFonts w:ascii="仿宋" w:eastAsia="仿宋" w:hAnsi="仿宋"/>
                <w:color w:val="000000"/>
                <w:sz w:val="24"/>
              </w:rPr>
              <w:t>旭</w:t>
            </w:r>
          </w:p>
          <w:p w14:paraId="4F6471EA"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郭</w:t>
            </w:r>
            <w:r>
              <w:rPr>
                <w:rFonts w:ascii="仿宋" w:eastAsia="仿宋" w:hAnsi="仿宋"/>
                <w:color w:val="000000"/>
                <w:sz w:val="24"/>
              </w:rPr>
              <w:t xml:space="preserve">  </w:t>
            </w:r>
            <w:r>
              <w:rPr>
                <w:rFonts w:ascii="仿宋" w:eastAsia="仿宋" w:hAnsi="仿宋"/>
                <w:color w:val="000000"/>
                <w:sz w:val="24"/>
              </w:rPr>
              <w:t>帆</w:t>
            </w:r>
          </w:p>
          <w:p w14:paraId="5B72ECFB"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王悦瑶</w:t>
            </w:r>
          </w:p>
        </w:tc>
      </w:tr>
      <w:tr w:rsidR="00C40F1E" w14:paraId="7E79875B" w14:textId="77777777">
        <w:tblPrEx>
          <w:tblCellMar>
            <w:top w:w="0" w:type="dxa"/>
            <w:left w:w="108" w:type="dxa"/>
            <w:bottom w:w="0" w:type="dxa"/>
            <w:right w:w="108" w:type="dxa"/>
          </w:tblCellMar>
        </w:tblPrEx>
        <w:trPr>
          <w:trHeight w:val="480"/>
          <w:jc w:val="center"/>
        </w:trPr>
        <w:tc>
          <w:tcPr>
            <w:tcW w:w="911" w:type="pct"/>
          </w:tcPr>
          <w:p w14:paraId="3619611C" w14:textId="77777777" w:rsidR="00C40F1E" w:rsidRDefault="004A5948">
            <w:pPr>
              <w:snapToGrid w:val="0"/>
              <w:jc w:val="center"/>
              <w:rPr>
                <w:rFonts w:ascii="仿宋" w:eastAsia="仿宋" w:hAnsi="仿宋"/>
                <w:color w:val="000000"/>
                <w:sz w:val="24"/>
              </w:rPr>
            </w:pPr>
            <w:r>
              <w:rPr>
                <w:rFonts w:ascii="仿宋" w:eastAsia="仿宋" w:hAnsi="仿宋" w:hint="eastAsia"/>
                <w:color w:val="000000"/>
                <w:sz w:val="24"/>
              </w:rPr>
              <w:t>三等奖</w:t>
            </w:r>
          </w:p>
        </w:tc>
        <w:tc>
          <w:tcPr>
            <w:tcW w:w="3189" w:type="pct"/>
          </w:tcPr>
          <w:p w14:paraId="06AF2D71"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原人参二醇对脓毒症大鼠急性肾损伤的作用</w:t>
            </w:r>
          </w:p>
        </w:tc>
        <w:tc>
          <w:tcPr>
            <w:tcW w:w="900" w:type="pct"/>
          </w:tcPr>
          <w:p w14:paraId="096EF95B"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帅</w:t>
            </w:r>
            <w:r>
              <w:rPr>
                <w:rFonts w:ascii="仿宋" w:eastAsia="仿宋" w:hAnsi="仿宋"/>
                <w:color w:val="000000"/>
                <w:sz w:val="24"/>
              </w:rPr>
              <w:t xml:space="preserve">  </w:t>
            </w:r>
            <w:r>
              <w:rPr>
                <w:rFonts w:ascii="仿宋" w:eastAsia="仿宋" w:hAnsi="仿宋"/>
                <w:color w:val="000000"/>
                <w:sz w:val="24"/>
              </w:rPr>
              <w:t>菲</w:t>
            </w:r>
          </w:p>
          <w:p w14:paraId="0160DF78"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刘博宇</w:t>
            </w:r>
          </w:p>
          <w:p w14:paraId="7C69B60A"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樊启程</w:t>
            </w:r>
          </w:p>
        </w:tc>
      </w:tr>
      <w:tr w:rsidR="00C40F1E" w14:paraId="3FCEBFE6" w14:textId="77777777">
        <w:tblPrEx>
          <w:tblCellMar>
            <w:top w:w="0" w:type="dxa"/>
            <w:left w:w="108" w:type="dxa"/>
            <w:bottom w:w="0" w:type="dxa"/>
            <w:right w:w="108" w:type="dxa"/>
          </w:tblCellMar>
        </w:tblPrEx>
        <w:trPr>
          <w:trHeight w:val="495"/>
          <w:jc w:val="center"/>
        </w:trPr>
        <w:tc>
          <w:tcPr>
            <w:tcW w:w="911" w:type="pct"/>
          </w:tcPr>
          <w:p w14:paraId="174A9ED4" w14:textId="77777777" w:rsidR="00C40F1E" w:rsidRDefault="004A5948">
            <w:pPr>
              <w:snapToGrid w:val="0"/>
              <w:jc w:val="center"/>
              <w:rPr>
                <w:rFonts w:ascii="仿宋" w:eastAsia="仿宋" w:hAnsi="仿宋"/>
                <w:color w:val="000000"/>
                <w:sz w:val="24"/>
              </w:rPr>
            </w:pPr>
            <w:r>
              <w:rPr>
                <w:rFonts w:ascii="仿宋" w:eastAsia="仿宋" w:hAnsi="仿宋" w:hint="eastAsia"/>
                <w:color w:val="000000"/>
                <w:sz w:val="24"/>
              </w:rPr>
              <w:t>三等奖</w:t>
            </w:r>
          </w:p>
        </w:tc>
        <w:tc>
          <w:tcPr>
            <w:tcW w:w="3189" w:type="pct"/>
          </w:tcPr>
          <w:p w14:paraId="24BBECBB"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siRNA</w:t>
            </w:r>
            <w:r>
              <w:rPr>
                <w:rFonts w:ascii="仿宋" w:eastAsia="仿宋" w:hAnsi="仿宋"/>
                <w:color w:val="000000"/>
                <w:sz w:val="24"/>
              </w:rPr>
              <w:t>靶向沉默</w:t>
            </w:r>
            <w:r>
              <w:rPr>
                <w:rFonts w:ascii="仿宋" w:eastAsia="仿宋" w:hAnsi="仿宋"/>
                <w:color w:val="000000"/>
                <w:sz w:val="24"/>
              </w:rPr>
              <w:t>E2F7</w:t>
            </w:r>
            <w:r>
              <w:rPr>
                <w:rFonts w:ascii="仿宋" w:eastAsia="仿宋" w:hAnsi="仿宋"/>
                <w:color w:val="000000"/>
                <w:sz w:val="24"/>
              </w:rPr>
              <w:t>对非小细胞肺癌</w:t>
            </w:r>
            <w:r>
              <w:rPr>
                <w:rFonts w:ascii="仿宋" w:eastAsia="仿宋" w:hAnsi="仿宋"/>
                <w:color w:val="000000"/>
                <w:sz w:val="24"/>
              </w:rPr>
              <w:t>A549</w:t>
            </w:r>
            <w:r>
              <w:rPr>
                <w:rFonts w:ascii="仿宋" w:eastAsia="仿宋" w:hAnsi="仿宋"/>
                <w:color w:val="000000"/>
                <w:sz w:val="24"/>
              </w:rPr>
              <w:t>细胞增殖、凋亡的影响</w:t>
            </w:r>
          </w:p>
        </w:tc>
        <w:tc>
          <w:tcPr>
            <w:tcW w:w="900" w:type="pct"/>
          </w:tcPr>
          <w:p w14:paraId="587580DF"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李</w:t>
            </w:r>
            <w:r>
              <w:rPr>
                <w:rFonts w:ascii="仿宋" w:eastAsia="仿宋" w:hAnsi="仿宋"/>
                <w:color w:val="000000"/>
                <w:sz w:val="24"/>
              </w:rPr>
              <w:t xml:space="preserve">  </w:t>
            </w:r>
            <w:r>
              <w:rPr>
                <w:rFonts w:ascii="仿宋" w:eastAsia="仿宋" w:hAnsi="仿宋"/>
                <w:color w:val="000000"/>
                <w:sz w:val="24"/>
              </w:rPr>
              <w:t>雪</w:t>
            </w:r>
          </w:p>
          <w:p w14:paraId="2EDDDB08"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张璐佳</w:t>
            </w:r>
          </w:p>
          <w:p w14:paraId="10288A97"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潘珍桢</w:t>
            </w:r>
          </w:p>
          <w:p w14:paraId="7E597DAC"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王喆涵</w:t>
            </w:r>
          </w:p>
          <w:p w14:paraId="4A371FE0"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韩绍杭</w:t>
            </w:r>
          </w:p>
        </w:tc>
      </w:tr>
      <w:tr w:rsidR="00C40F1E" w14:paraId="013BB225" w14:textId="77777777">
        <w:tblPrEx>
          <w:tblCellMar>
            <w:top w:w="0" w:type="dxa"/>
            <w:left w:w="108" w:type="dxa"/>
            <w:bottom w:w="0" w:type="dxa"/>
            <w:right w:w="108" w:type="dxa"/>
          </w:tblCellMar>
        </w:tblPrEx>
        <w:trPr>
          <w:trHeight w:val="480"/>
          <w:jc w:val="center"/>
        </w:trPr>
        <w:tc>
          <w:tcPr>
            <w:tcW w:w="911" w:type="pct"/>
          </w:tcPr>
          <w:p w14:paraId="79A4A721" w14:textId="77777777" w:rsidR="00C40F1E" w:rsidRDefault="004A5948">
            <w:pPr>
              <w:snapToGrid w:val="0"/>
              <w:jc w:val="center"/>
              <w:rPr>
                <w:rFonts w:ascii="仿宋" w:eastAsia="仿宋" w:hAnsi="仿宋"/>
                <w:color w:val="000000"/>
                <w:sz w:val="24"/>
              </w:rPr>
            </w:pPr>
            <w:r>
              <w:rPr>
                <w:rFonts w:ascii="仿宋" w:eastAsia="仿宋" w:hAnsi="仿宋" w:hint="eastAsia"/>
                <w:color w:val="000000"/>
                <w:sz w:val="24"/>
              </w:rPr>
              <w:lastRenderedPageBreak/>
              <w:t>三等奖</w:t>
            </w:r>
          </w:p>
        </w:tc>
        <w:tc>
          <w:tcPr>
            <w:tcW w:w="3189" w:type="pct"/>
          </w:tcPr>
          <w:p w14:paraId="3CAC8F41"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平菇多糖对高脂高糖饮食的小鼠肠道菌群及海马区小胶质细胞激活的影响</w:t>
            </w:r>
          </w:p>
        </w:tc>
        <w:tc>
          <w:tcPr>
            <w:tcW w:w="900" w:type="pct"/>
          </w:tcPr>
          <w:p w14:paraId="43008A9A"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李慕贞</w:t>
            </w:r>
          </w:p>
          <w:p w14:paraId="06D2158F"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严黛君</w:t>
            </w:r>
          </w:p>
          <w:p w14:paraId="4491B9BC"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廖雨恬</w:t>
            </w:r>
          </w:p>
          <w:p w14:paraId="258F3046"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于璞铭</w:t>
            </w:r>
          </w:p>
        </w:tc>
      </w:tr>
      <w:tr w:rsidR="00C40F1E" w14:paraId="3C2BFFE3" w14:textId="77777777">
        <w:tblPrEx>
          <w:tblCellMar>
            <w:top w:w="0" w:type="dxa"/>
            <w:left w:w="108" w:type="dxa"/>
            <w:bottom w:w="0" w:type="dxa"/>
            <w:right w:w="108" w:type="dxa"/>
          </w:tblCellMar>
        </w:tblPrEx>
        <w:trPr>
          <w:trHeight w:val="480"/>
          <w:jc w:val="center"/>
        </w:trPr>
        <w:tc>
          <w:tcPr>
            <w:tcW w:w="911" w:type="pct"/>
          </w:tcPr>
          <w:p w14:paraId="6A2DD835" w14:textId="77777777" w:rsidR="00C40F1E" w:rsidRDefault="004A5948">
            <w:pPr>
              <w:snapToGrid w:val="0"/>
              <w:jc w:val="center"/>
              <w:rPr>
                <w:rFonts w:ascii="仿宋" w:eastAsia="仿宋" w:hAnsi="仿宋"/>
                <w:color w:val="000000"/>
                <w:sz w:val="24"/>
              </w:rPr>
            </w:pPr>
            <w:r>
              <w:rPr>
                <w:rFonts w:ascii="仿宋" w:eastAsia="仿宋" w:hAnsi="仿宋" w:hint="eastAsia"/>
                <w:color w:val="000000"/>
                <w:sz w:val="24"/>
              </w:rPr>
              <w:t>三等奖</w:t>
            </w:r>
          </w:p>
        </w:tc>
        <w:tc>
          <w:tcPr>
            <w:tcW w:w="3189" w:type="pct"/>
          </w:tcPr>
          <w:p w14:paraId="7BCC4DE1"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利福平干扰下肝脏对微塑料清除速度的影响</w:t>
            </w:r>
          </w:p>
        </w:tc>
        <w:tc>
          <w:tcPr>
            <w:tcW w:w="900" w:type="pct"/>
          </w:tcPr>
          <w:p w14:paraId="67D4BA3B"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赵紫彤</w:t>
            </w:r>
          </w:p>
          <w:p w14:paraId="66F94F42"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王苾璠</w:t>
            </w:r>
          </w:p>
          <w:p w14:paraId="0562916A"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杨宇新</w:t>
            </w:r>
          </w:p>
          <w:p w14:paraId="31713B58"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孙露萌</w:t>
            </w:r>
          </w:p>
          <w:p w14:paraId="5FFE5C69"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赵雅冉</w:t>
            </w:r>
          </w:p>
        </w:tc>
      </w:tr>
      <w:tr w:rsidR="00C40F1E" w14:paraId="32AF45BC" w14:textId="77777777">
        <w:tblPrEx>
          <w:tblCellMar>
            <w:top w:w="0" w:type="dxa"/>
            <w:left w:w="108" w:type="dxa"/>
            <w:bottom w:w="0" w:type="dxa"/>
            <w:right w:w="108" w:type="dxa"/>
          </w:tblCellMar>
        </w:tblPrEx>
        <w:trPr>
          <w:trHeight w:val="480"/>
          <w:jc w:val="center"/>
        </w:trPr>
        <w:tc>
          <w:tcPr>
            <w:tcW w:w="911" w:type="pct"/>
          </w:tcPr>
          <w:p w14:paraId="7F0475D6" w14:textId="77777777" w:rsidR="00C40F1E" w:rsidRDefault="004A5948">
            <w:pPr>
              <w:snapToGrid w:val="0"/>
              <w:jc w:val="center"/>
              <w:rPr>
                <w:rFonts w:ascii="仿宋" w:eastAsia="仿宋" w:hAnsi="仿宋"/>
                <w:color w:val="000000"/>
                <w:sz w:val="24"/>
              </w:rPr>
            </w:pPr>
            <w:r>
              <w:rPr>
                <w:rFonts w:ascii="仿宋" w:eastAsia="仿宋" w:hAnsi="仿宋" w:hint="eastAsia"/>
                <w:color w:val="000000"/>
                <w:sz w:val="24"/>
              </w:rPr>
              <w:t>三等奖</w:t>
            </w:r>
          </w:p>
        </w:tc>
        <w:tc>
          <w:tcPr>
            <w:tcW w:w="3189" w:type="pct"/>
          </w:tcPr>
          <w:p w14:paraId="692992CB"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分析部分教学实验小鼠重复使用的可行性</w:t>
            </w:r>
          </w:p>
        </w:tc>
        <w:tc>
          <w:tcPr>
            <w:tcW w:w="900" w:type="pct"/>
          </w:tcPr>
          <w:p w14:paraId="7AF15FEB"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李梦晓</w:t>
            </w:r>
          </w:p>
          <w:p w14:paraId="18F9A2F9"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田孟达</w:t>
            </w:r>
          </w:p>
          <w:p w14:paraId="3BEDF3D0" w14:textId="77777777" w:rsidR="00C40F1E" w:rsidRDefault="004A5948">
            <w:pPr>
              <w:snapToGrid w:val="0"/>
              <w:jc w:val="center"/>
              <w:rPr>
                <w:rFonts w:ascii="仿宋" w:eastAsia="仿宋" w:hAnsi="仿宋"/>
                <w:color w:val="000000"/>
                <w:sz w:val="24"/>
              </w:rPr>
            </w:pPr>
            <w:r>
              <w:rPr>
                <w:rFonts w:ascii="仿宋" w:eastAsia="仿宋" w:hAnsi="仿宋"/>
                <w:color w:val="000000"/>
                <w:sz w:val="24"/>
              </w:rPr>
              <w:t>杜玮颖</w:t>
            </w:r>
          </w:p>
        </w:tc>
      </w:tr>
    </w:tbl>
    <w:p w14:paraId="0913089A" w14:textId="77777777" w:rsidR="00C40F1E" w:rsidRDefault="00C40F1E"/>
    <w:sectPr w:rsidR="00C40F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862193"/>
    <w:rsid w:val="00005C90"/>
    <w:rsid w:val="00042F4D"/>
    <w:rsid w:val="000F47AC"/>
    <w:rsid w:val="001F3EAF"/>
    <w:rsid w:val="001F4662"/>
    <w:rsid w:val="002879A0"/>
    <w:rsid w:val="00326D2B"/>
    <w:rsid w:val="0033775C"/>
    <w:rsid w:val="003674CB"/>
    <w:rsid w:val="00405DBE"/>
    <w:rsid w:val="004A5948"/>
    <w:rsid w:val="004B2CA8"/>
    <w:rsid w:val="00553488"/>
    <w:rsid w:val="005C70ED"/>
    <w:rsid w:val="006F559C"/>
    <w:rsid w:val="007E0DB2"/>
    <w:rsid w:val="00C40F1E"/>
    <w:rsid w:val="00C63518"/>
    <w:rsid w:val="00C66398"/>
    <w:rsid w:val="00C90CED"/>
    <w:rsid w:val="00DB302C"/>
    <w:rsid w:val="00DE1D68"/>
    <w:rsid w:val="00F0501F"/>
    <w:rsid w:val="00FE5553"/>
    <w:rsid w:val="217A3B2D"/>
    <w:rsid w:val="22E32D38"/>
    <w:rsid w:val="2BC44521"/>
    <w:rsid w:val="41862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74F90"/>
  <w15:docId w15:val="{3121AF03-8BEE-4D15-B2BB-7E62754F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semiHidden/>
    <w:unhideWhenUsed/>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table" w:styleId="a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qFormat/>
    <w:rPr>
      <w:sz w:val="21"/>
      <w:szCs w:val="21"/>
    </w:rPr>
  </w:style>
  <w:style w:type="character" w:customStyle="1" w:styleId="aa">
    <w:name w:val="页眉 字符"/>
    <w:basedOn w:val="a0"/>
    <w:link w:val="a9"/>
    <w:qFormat/>
    <w:rPr>
      <w:rFonts w:ascii="Calibri" w:eastAsia="宋体" w:hAnsi="Calibri" w:cs="宋体"/>
      <w:kern w:val="2"/>
      <w:sz w:val="18"/>
      <w:szCs w:val="18"/>
    </w:rPr>
  </w:style>
  <w:style w:type="character" w:customStyle="1" w:styleId="a8">
    <w:name w:val="页脚 字符"/>
    <w:basedOn w:val="a0"/>
    <w:link w:val="a7"/>
    <w:qFormat/>
    <w:rPr>
      <w:rFonts w:ascii="Calibri" w:eastAsia="宋体" w:hAnsi="Calibri" w:cs="宋体"/>
      <w:kern w:val="2"/>
      <w:sz w:val="18"/>
      <w:szCs w:val="18"/>
    </w:rPr>
  </w:style>
  <w:style w:type="character" w:customStyle="1" w:styleId="a4">
    <w:name w:val="批注文字 字符"/>
    <w:basedOn w:val="a0"/>
    <w:link w:val="a3"/>
    <w:qFormat/>
    <w:rPr>
      <w:rFonts w:ascii="Calibri" w:eastAsia="宋体" w:hAnsi="Calibri" w:cs="宋体"/>
      <w:kern w:val="2"/>
      <w:sz w:val="21"/>
      <w:szCs w:val="24"/>
    </w:rPr>
  </w:style>
  <w:style w:type="character" w:customStyle="1" w:styleId="ac">
    <w:name w:val="批注主题 字符"/>
    <w:basedOn w:val="a4"/>
    <w:link w:val="ab"/>
    <w:semiHidden/>
    <w:qFormat/>
    <w:rPr>
      <w:rFonts w:ascii="Calibri" w:eastAsia="宋体" w:hAnsi="Calibri" w:cs="宋体"/>
      <w:b/>
      <w:bCs/>
      <w:kern w:val="2"/>
      <w:sz w:val="21"/>
      <w:szCs w:val="24"/>
    </w:rPr>
  </w:style>
  <w:style w:type="character" w:customStyle="1" w:styleId="a6">
    <w:name w:val="批注框文本 字符"/>
    <w:basedOn w:val="a0"/>
    <w:link w:val="a5"/>
    <w:semiHidden/>
    <w:qFormat/>
    <w:rPr>
      <w:rFonts w:ascii="Calibri" w:eastAsia="宋体"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遗忘の残月</dc:creator>
  <cp:lastModifiedBy>陈 辰</cp:lastModifiedBy>
  <cp:revision>13</cp:revision>
  <dcterms:created xsi:type="dcterms:W3CDTF">2022-05-09T08:04:00Z</dcterms:created>
  <dcterms:modified xsi:type="dcterms:W3CDTF">2022-05-10T03:14:00Z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F5E2C26556474D4688D887A2B2472E6F</vt:lpwstr>
  </property>
</Properties>
</file>