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F1" w:rsidRDefault="004533F1" w:rsidP="004533F1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="仿宋_GB2312" w:eastAsia="仿宋_GB2312" w:hAnsi="宋体" w:cs="宋体" w:hint="eastAsia"/>
          <w:kern w:val="0"/>
          <w:sz w:val="28"/>
        </w:rPr>
      </w:pPr>
      <w:r w:rsidRPr="004533F1">
        <w:rPr>
          <w:rFonts w:ascii="仿宋_GB2312" w:eastAsia="仿宋_GB2312" w:hAnsi="宋体" w:cs="宋体" w:hint="eastAsia"/>
          <w:kern w:val="0"/>
          <w:sz w:val="28"/>
        </w:rPr>
        <w:t>法医毒理学</w:t>
      </w:r>
    </w:p>
    <w:p w:rsidR="004533F1" w:rsidRPr="004533F1" w:rsidRDefault="004533F1" w:rsidP="004533F1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="仿宋_GB2312" w:eastAsia="仿宋_GB2312" w:hAnsi="宋体" w:cs="宋体" w:hint="eastAsia"/>
          <w:kern w:val="0"/>
          <w:sz w:val="28"/>
        </w:rPr>
      </w:pPr>
    </w:p>
    <w:p w:rsidR="00C55130" w:rsidRPr="004533F1" w:rsidRDefault="009C30A1" w:rsidP="00621924">
      <w:pPr>
        <w:autoSpaceDE w:val="0"/>
        <w:autoSpaceDN w:val="0"/>
        <w:adjustRightInd w:val="0"/>
        <w:snapToGrid w:val="0"/>
        <w:spacing w:line="300" w:lineRule="auto"/>
        <w:ind w:firstLineChars="200" w:firstLine="560"/>
        <w:jc w:val="left"/>
        <w:rPr>
          <w:rFonts w:ascii="仿宋_GB2312" w:eastAsia="仿宋_GB2312" w:hAnsi="宋体" w:cs="宋体" w:hint="eastAsia"/>
          <w:kern w:val="0"/>
          <w:sz w:val="28"/>
        </w:rPr>
      </w:pPr>
      <w:r w:rsidRPr="004533F1">
        <w:rPr>
          <w:rFonts w:ascii="仿宋_GB2312" w:eastAsia="仿宋_GB2312" w:hAnsi="宋体" w:cs="宋体" w:hint="eastAsia"/>
          <w:kern w:val="0"/>
          <w:sz w:val="28"/>
        </w:rPr>
        <w:t>法医毒理学是</w:t>
      </w:r>
      <w:r w:rsidR="00984374" w:rsidRPr="004533F1">
        <w:rPr>
          <w:rFonts w:ascii="仿宋_GB2312" w:eastAsia="仿宋_GB2312" w:hAnsi="宋体" w:cs="宋体" w:hint="eastAsia"/>
          <w:kern w:val="0"/>
          <w:sz w:val="28"/>
        </w:rPr>
        <w:t>一门为法律服务的法医学分支学科，是法医学专业的主要课程之一。它是应用毒理学及有关学科的理论和技术，研究与法律有关的自杀、他杀和意外或灾害事故引起中毒的一门学科</w:t>
      </w:r>
      <w:r w:rsidR="00621924" w:rsidRPr="004533F1">
        <w:rPr>
          <w:rFonts w:ascii="仿宋_GB2312" w:eastAsia="仿宋_GB2312" w:hAnsi="宋体" w:cs="宋体" w:hint="eastAsia"/>
          <w:kern w:val="0"/>
          <w:sz w:val="28"/>
        </w:rPr>
        <w:t>，重点研究常见毒物的毒理性质、中毒原因、中毒途径、毒理作用、中毒致死量、中毒症状、尸体检查所见、检</w:t>
      </w:r>
      <w:proofErr w:type="gramStart"/>
      <w:r w:rsidR="00621924" w:rsidRPr="004533F1">
        <w:rPr>
          <w:rFonts w:ascii="仿宋_GB2312" w:eastAsia="仿宋_GB2312" w:hAnsi="宋体" w:cs="宋体" w:hint="eastAsia"/>
          <w:kern w:val="0"/>
          <w:sz w:val="28"/>
        </w:rPr>
        <w:t>材采取</w:t>
      </w:r>
      <w:proofErr w:type="gramEnd"/>
      <w:r w:rsidR="00621924" w:rsidRPr="004533F1">
        <w:rPr>
          <w:rFonts w:ascii="仿宋_GB2312" w:eastAsia="仿宋_GB2312" w:hAnsi="宋体" w:cs="宋体" w:hint="eastAsia"/>
          <w:kern w:val="0"/>
          <w:sz w:val="28"/>
        </w:rPr>
        <w:t>和法医学鉴定要点等。</w:t>
      </w:r>
      <w:r w:rsidR="00984374" w:rsidRPr="004533F1">
        <w:rPr>
          <w:rFonts w:ascii="仿宋_GB2312" w:eastAsia="仿宋_GB2312" w:hAnsi="宋体" w:cs="宋体" w:hint="eastAsia"/>
          <w:kern w:val="0"/>
          <w:sz w:val="28"/>
        </w:rPr>
        <w:t>其研究和检测的对象主要为人体，除着重揭露以毒物作为暴力手段对人体造成的危害，为侦破和审理中毒案件提供线索和证据外，同时也能给临床医学实践提供诊断和治疗的依据，还能对有关职能部门的毒物管理和中毒防治问题提出建议和咨询，并有助于有关毒物管理和中毒防范的立法。</w:t>
      </w:r>
      <w:bookmarkStart w:id="0" w:name="_GoBack"/>
      <w:bookmarkEnd w:id="0"/>
    </w:p>
    <w:sectPr w:rsidR="00C55130" w:rsidRPr="004533F1" w:rsidSect="00D550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0CD" w:rsidRDefault="004050CD" w:rsidP="009C30A1">
      <w:r>
        <w:separator/>
      </w:r>
    </w:p>
  </w:endnote>
  <w:endnote w:type="continuationSeparator" w:id="0">
    <w:p w:rsidR="004050CD" w:rsidRDefault="004050CD" w:rsidP="009C3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0CD" w:rsidRDefault="004050CD" w:rsidP="009C30A1">
      <w:r>
        <w:separator/>
      </w:r>
    </w:p>
  </w:footnote>
  <w:footnote w:type="continuationSeparator" w:id="0">
    <w:p w:rsidR="004050CD" w:rsidRDefault="004050CD" w:rsidP="009C30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7DCB"/>
    <w:rsid w:val="004050CD"/>
    <w:rsid w:val="004533F1"/>
    <w:rsid w:val="00577DCB"/>
    <w:rsid w:val="00621924"/>
    <w:rsid w:val="00835E15"/>
    <w:rsid w:val="009159AB"/>
    <w:rsid w:val="00984374"/>
    <w:rsid w:val="009C30A1"/>
    <w:rsid w:val="00C55130"/>
    <w:rsid w:val="00D5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A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3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30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30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30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A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3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30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30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30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常月锋</dc:creator>
  <cp:keywords/>
  <dc:description/>
  <cp:lastModifiedBy>HP</cp:lastModifiedBy>
  <cp:revision>4</cp:revision>
  <dcterms:created xsi:type="dcterms:W3CDTF">2022-04-27T11:54:00Z</dcterms:created>
  <dcterms:modified xsi:type="dcterms:W3CDTF">2022-05-05T00:52:00Z</dcterms:modified>
</cp:coreProperties>
</file>