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1C" w:rsidRPr="00F74A1C" w:rsidRDefault="00F74A1C" w:rsidP="00F74A1C">
      <w:pPr>
        <w:spacing w:line="360" w:lineRule="auto"/>
        <w:jc w:val="center"/>
        <w:rPr>
          <w:rFonts w:eastAsia="黑体"/>
          <w:b/>
          <w:bCs/>
          <w:sz w:val="32"/>
          <w:szCs w:val="32"/>
        </w:rPr>
      </w:pPr>
      <w:r w:rsidRPr="00B6203E">
        <w:rPr>
          <w:rFonts w:eastAsia="黑体" w:hint="eastAsia"/>
          <w:b/>
          <w:bCs/>
          <w:sz w:val="32"/>
          <w:szCs w:val="32"/>
        </w:rPr>
        <w:t>基础医学院</w:t>
      </w:r>
      <w:r w:rsidRPr="00F74A1C">
        <w:rPr>
          <w:rFonts w:eastAsia="黑体" w:hint="eastAsia"/>
          <w:b/>
          <w:bCs/>
          <w:sz w:val="32"/>
          <w:szCs w:val="32"/>
        </w:rPr>
        <w:t>《</w:t>
      </w:r>
      <w:r w:rsidR="00323AFC">
        <w:rPr>
          <w:rFonts w:eastAsia="黑体" w:hint="eastAsia"/>
          <w:b/>
          <w:bCs/>
          <w:sz w:val="32"/>
          <w:szCs w:val="32"/>
        </w:rPr>
        <w:t>法医毒理学</w:t>
      </w:r>
      <w:r w:rsidRPr="00F74A1C">
        <w:rPr>
          <w:rFonts w:eastAsia="黑体" w:hint="eastAsia"/>
          <w:b/>
          <w:bCs/>
          <w:sz w:val="32"/>
          <w:szCs w:val="32"/>
        </w:rPr>
        <w:t>》课程基本信息</w:t>
      </w:r>
    </w:p>
    <w:p w:rsidR="00F74A1C" w:rsidRPr="00EA556B" w:rsidRDefault="00F74A1C" w:rsidP="00F74A1C">
      <w:pPr>
        <w:spacing w:line="360" w:lineRule="auto"/>
        <w:jc w:val="center"/>
        <w:rPr>
          <w:rFonts w:ascii="仿宋" w:eastAsia="仿宋" w:hAnsi="仿宋"/>
          <w:sz w:val="28"/>
          <w:szCs w:val="28"/>
        </w:rPr>
      </w:pPr>
    </w:p>
    <w:p w:rsidR="00F74A1C" w:rsidRDefault="00F74A1C" w:rsidP="00F74A1C">
      <w:pPr>
        <w:spacing w:line="360" w:lineRule="auto"/>
        <w:ind w:firstLineChars="200" w:firstLine="560"/>
        <w:rPr>
          <w:rFonts w:eastAsia="仿宋_GB2312" w:hAnsi="宋体"/>
          <w:sz w:val="28"/>
          <w:szCs w:val="28"/>
        </w:rPr>
      </w:pPr>
      <w:r>
        <w:rPr>
          <w:rFonts w:eastAsia="仿宋_GB2312" w:hAnsi="宋体" w:hint="eastAsia"/>
          <w:sz w:val="28"/>
          <w:szCs w:val="28"/>
          <w:highlight w:val="green"/>
        </w:rPr>
        <w:t>一、</w:t>
      </w:r>
      <w:r w:rsidRPr="00FD61B8">
        <w:rPr>
          <w:rFonts w:eastAsia="仿宋_GB2312" w:hAnsi="宋体" w:hint="eastAsia"/>
          <w:sz w:val="28"/>
          <w:szCs w:val="28"/>
          <w:highlight w:val="green"/>
        </w:rPr>
        <w:t>课程简介与课程定位</w:t>
      </w:r>
    </w:p>
    <w:p w:rsidR="00323AFC" w:rsidRDefault="00323AFC" w:rsidP="00323AFC">
      <w:pPr>
        <w:ind w:firstLineChars="200" w:firstLine="560"/>
        <w:rPr>
          <w:rFonts w:eastAsia="仿宋_GB2312" w:hAnsi="宋体"/>
          <w:sz w:val="28"/>
          <w:szCs w:val="28"/>
        </w:rPr>
      </w:pPr>
      <w:r>
        <w:rPr>
          <w:rFonts w:eastAsia="仿宋_GB2312" w:hAnsi="宋体" w:hint="eastAsia"/>
          <w:sz w:val="28"/>
          <w:szCs w:val="28"/>
        </w:rPr>
        <w:t>法医毒理学是一门主要应用毒理学及有关学科的理论和技术，研究与法律有关的自杀、他杀和意外或灾害事故引起中毒学科；也研究药物滥用、环境污染和医源性药物及食物中毒等涉及个体或群体人身伤亡的中毒。法医毒理学是法医学</w:t>
      </w:r>
      <w:r>
        <w:rPr>
          <w:rFonts w:eastAsia="仿宋_GB2312" w:hAnsi="宋体" w:hint="eastAsia"/>
          <w:sz w:val="28"/>
          <w:szCs w:val="28"/>
        </w:rPr>
        <w:t>专业学生和法医学鉴定人必需掌握的一门法医学专业学科。</w:t>
      </w:r>
    </w:p>
    <w:p w:rsidR="00F74A1C" w:rsidRPr="00B6203E" w:rsidRDefault="00C86007" w:rsidP="00F74A1C">
      <w:pPr>
        <w:spacing w:line="360" w:lineRule="auto"/>
        <w:ind w:firstLineChars="200" w:firstLine="560"/>
        <w:rPr>
          <w:rFonts w:eastAsia="仿宋_GB2312" w:hAnsi="宋体"/>
          <w:sz w:val="28"/>
          <w:szCs w:val="28"/>
        </w:rPr>
      </w:pPr>
      <w:r w:rsidRPr="00C20952">
        <w:rPr>
          <w:rFonts w:eastAsia="仿宋_GB2312" w:hAnsi="宋体" w:hint="eastAsia"/>
          <w:sz w:val="28"/>
          <w:szCs w:val="28"/>
        </w:rPr>
        <w:t>法医物证学</w:t>
      </w:r>
      <w:r w:rsidRPr="0024646D">
        <w:rPr>
          <w:rFonts w:eastAsia="仿宋_GB2312" w:hAnsi="宋体" w:hint="eastAsia"/>
          <w:sz w:val="28"/>
          <w:szCs w:val="28"/>
        </w:rPr>
        <w:t>是法医学专业的主干课程之一。</w:t>
      </w:r>
    </w:p>
    <w:p w:rsidR="00F74A1C" w:rsidRPr="0032242F" w:rsidRDefault="00F74A1C" w:rsidP="00F74A1C">
      <w:pPr>
        <w:spacing w:line="360" w:lineRule="auto"/>
        <w:ind w:firstLineChars="200" w:firstLine="560"/>
        <w:rPr>
          <w:rFonts w:eastAsia="仿宋_GB2312" w:hAnsi="宋体"/>
          <w:sz w:val="28"/>
          <w:szCs w:val="28"/>
          <w:highlight w:val="green"/>
        </w:rPr>
      </w:pPr>
      <w:r w:rsidRPr="0032242F">
        <w:rPr>
          <w:rFonts w:eastAsia="仿宋_GB2312" w:hAnsi="宋体" w:hint="eastAsia"/>
          <w:sz w:val="28"/>
          <w:szCs w:val="28"/>
          <w:highlight w:val="green"/>
        </w:rPr>
        <w:t>二、</w:t>
      </w:r>
      <w:r>
        <w:rPr>
          <w:rFonts w:eastAsia="仿宋_GB2312" w:hAnsi="宋体" w:hint="eastAsia"/>
          <w:sz w:val="28"/>
          <w:szCs w:val="28"/>
          <w:highlight w:val="green"/>
        </w:rPr>
        <w:t>课程发展沿革</w:t>
      </w:r>
    </w:p>
    <w:p w:rsidR="00C86007" w:rsidRPr="00B6203E" w:rsidRDefault="00C86007" w:rsidP="00F74A1C">
      <w:pPr>
        <w:spacing w:line="360" w:lineRule="auto"/>
        <w:ind w:firstLineChars="200" w:firstLine="560"/>
        <w:rPr>
          <w:rFonts w:eastAsia="仿宋_GB2312" w:hAnsi="宋体"/>
          <w:sz w:val="28"/>
          <w:szCs w:val="28"/>
        </w:rPr>
      </w:pPr>
      <w:r>
        <w:rPr>
          <w:rFonts w:eastAsia="仿宋_GB2312" w:hAnsi="宋体" w:hint="eastAsia"/>
          <w:sz w:val="28"/>
          <w:szCs w:val="28"/>
        </w:rPr>
        <w:t>我校自</w:t>
      </w:r>
      <w:r>
        <w:rPr>
          <w:rFonts w:eastAsia="仿宋_GB2312" w:hAnsi="宋体" w:hint="eastAsia"/>
          <w:sz w:val="28"/>
          <w:szCs w:val="28"/>
        </w:rPr>
        <w:t>2002</w:t>
      </w:r>
      <w:r w:rsidR="00323AFC">
        <w:rPr>
          <w:rFonts w:eastAsia="仿宋_GB2312" w:hAnsi="宋体" w:hint="eastAsia"/>
          <w:sz w:val="28"/>
          <w:szCs w:val="28"/>
        </w:rPr>
        <w:t>年开始招收第一届法医学专业学生，</w:t>
      </w:r>
      <w:r>
        <w:rPr>
          <w:rFonts w:eastAsia="仿宋_GB2312" w:hAnsi="宋体" w:hint="eastAsia"/>
          <w:sz w:val="28"/>
          <w:szCs w:val="28"/>
        </w:rPr>
        <w:t>课程由</w:t>
      </w:r>
      <w:r w:rsidR="00323AFC">
        <w:rPr>
          <w:rFonts w:eastAsia="仿宋_GB2312" w:hAnsi="宋体" w:hint="eastAsia"/>
          <w:sz w:val="28"/>
          <w:szCs w:val="28"/>
        </w:rPr>
        <w:t>病理</w:t>
      </w:r>
      <w:r>
        <w:rPr>
          <w:rFonts w:eastAsia="仿宋_GB2312" w:hAnsi="宋体" w:hint="eastAsia"/>
          <w:sz w:val="28"/>
          <w:szCs w:val="28"/>
        </w:rPr>
        <w:t>学教研室负责。</w:t>
      </w:r>
    </w:p>
    <w:p w:rsidR="00F74A1C" w:rsidRPr="0032242F" w:rsidRDefault="00F74A1C" w:rsidP="00F74A1C">
      <w:pPr>
        <w:spacing w:line="360" w:lineRule="auto"/>
        <w:ind w:firstLineChars="200" w:firstLine="560"/>
        <w:rPr>
          <w:rFonts w:eastAsia="仿宋_GB2312" w:hAnsi="宋体"/>
          <w:sz w:val="28"/>
          <w:szCs w:val="28"/>
          <w:highlight w:val="green"/>
        </w:rPr>
      </w:pPr>
      <w:r w:rsidRPr="0032242F">
        <w:rPr>
          <w:rFonts w:eastAsia="仿宋_GB2312" w:hAnsi="宋体" w:hint="eastAsia"/>
          <w:sz w:val="28"/>
          <w:szCs w:val="28"/>
          <w:highlight w:val="green"/>
        </w:rPr>
        <w:t>三、</w:t>
      </w:r>
      <w:r w:rsidRPr="00FD61B8">
        <w:rPr>
          <w:rFonts w:eastAsia="仿宋_GB2312" w:hAnsi="宋体" w:hint="eastAsia"/>
          <w:sz w:val="28"/>
          <w:szCs w:val="28"/>
          <w:highlight w:val="green"/>
        </w:rPr>
        <w:t>课程授课对象</w:t>
      </w:r>
    </w:p>
    <w:p w:rsidR="00C86007" w:rsidRPr="0024646D" w:rsidRDefault="00C86007" w:rsidP="00C86007">
      <w:pPr>
        <w:ind w:firstLineChars="200" w:firstLine="560"/>
        <w:rPr>
          <w:rFonts w:eastAsia="仿宋_GB2312" w:hAnsi="宋体"/>
          <w:sz w:val="28"/>
          <w:szCs w:val="28"/>
        </w:rPr>
      </w:pPr>
      <w:r>
        <w:rPr>
          <w:rFonts w:eastAsia="仿宋_GB2312" w:hAnsi="宋体" w:hint="eastAsia"/>
          <w:sz w:val="28"/>
          <w:szCs w:val="28"/>
        </w:rPr>
        <w:t>法医物证学的授课对象</w:t>
      </w:r>
      <w:r w:rsidRPr="0024646D">
        <w:rPr>
          <w:rFonts w:eastAsia="仿宋_GB2312" w:hAnsi="宋体" w:hint="eastAsia"/>
          <w:sz w:val="28"/>
          <w:szCs w:val="28"/>
        </w:rPr>
        <w:t>为法医学专业的学生。</w:t>
      </w:r>
    </w:p>
    <w:p w:rsidR="00F74A1C" w:rsidRDefault="00F74A1C" w:rsidP="00F74A1C">
      <w:pPr>
        <w:spacing w:line="360" w:lineRule="auto"/>
        <w:ind w:firstLineChars="200" w:firstLine="560"/>
        <w:rPr>
          <w:rFonts w:eastAsia="仿宋_GB2312" w:hAnsi="宋体"/>
          <w:sz w:val="28"/>
          <w:szCs w:val="28"/>
          <w:highlight w:val="green"/>
        </w:rPr>
      </w:pPr>
      <w:r w:rsidRPr="0032242F">
        <w:rPr>
          <w:rFonts w:eastAsia="仿宋_GB2312" w:hAnsi="宋体" w:hint="eastAsia"/>
          <w:sz w:val="28"/>
          <w:szCs w:val="28"/>
          <w:highlight w:val="green"/>
        </w:rPr>
        <w:t>四、课程教学团队</w:t>
      </w:r>
    </w:p>
    <w:p w:rsidR="00790C5A" w:rsidRDefault="00790C5A" w:rsidP="00790C5A">
      <w:pPr>
        <w:spacing w:line="360" w:lineRule="auto"/>
        <w:ind w:firstLineChars="200" w:firstLine="560"/>
        <w:rPr>
          <w:rFonts w:ascii="楷体" w:eastAsia="楷体" w:hAnsi="楷体"/>
          <w:b/>
          <w:sz w:val="28"/>
          <w:szCs w:val="28"/>
        </w:rPr>
      </w:pPr>
      <w:r>
        <w:rPr>
          <w:rFonts w:eastAsia="仿宋_GB2312" w:hAnsi="宋体" w:hint="eastAsia"/>
          <w:sz w:val="28"/>
          <w:szCs w:val="28"/>
        </w:rPr>
        <w:t>《法医毒理学》教学团队共有专业人员</w:t>
      </w:r>
      <w:r>
        <w:rPr>
          <w:rFonts w:eastAsia="仿宋_GB2312" w:hAnsi="宋体"/>
          <w:sz w:val="28"/>
          <w:szCs w:val="28"/>
        </w:rPr>
        <w:t>4</w:t>
      </w:r>
      <w:r>
        <w:rPr>
          <w:rFonts w:eastAsia="仿宋_GB2312" w:hAnsi="宋体" w:hint="eastAsia"/>
          <w:sz w:val="28"/>
          <w:szCs w:val="28"/>
        </w:rPr>
        <w:t>名，</w:t>
      </w:r>
      <w:r>
        <w:rPr>
          <w:rFonts w:eastAsia="仿宋_GB2312" w:hAnsi="宋体"/>
          <w:sz w:val="28"/>
          <w:szCs w:val="28"/>
        </w:rPr>
        <w:t>3</w:t>
      </w:r>
      <w:r>
        <w:rPr>
          <w:rFonts w:eastAsia="仿宋_GB2312" w:hAnsi="宋体" w:hint="eastAsia"/>
          <w:sz w:val="28"/>
          <w:szCs w:val="28"/>
        </w:rPr>
        <w:t>名理论课主讲教师及</w:t>
      </w:r>
      <w:r>
        <w:rPr>
          <w:rFonts w:eastAsia="仿宋_GB2312" w:hAnsi="宋体" w:hint="eastAsia"/>
          <w:sz w:val="28"/>
          <w:szCs w:val="28"/>
        </w:rPr>
        <w:t>1</w:t>
      </w:r>
      <w:r>
        <w:rPr>
          <w:rFonts w:eastAsia="仿宋_GB2312" w:hAnsi="宋体" w:hint="eastAsia"/>
          <w:sz w:val="28"/>
          <w:szCs w:val="28"/>
        </w:rPr>
        <w:t>名</w:t>
      </w:r>
      <w:r>
        <w:rPr>
          <w:rFonts w:eastAsia="仿宋_GB2312" w:hAnsi="宋体" w:hint="eastAsia"/>
          <w:sz w:val="28"/>
          <w:szCs w:val="28"/>
        </w:rPr>
        <w:t>实验师均具有教师岗位资格。年龄结构：</w:t>
      </w:r>
      <w:r>
        <w:rPr>
          <w:rFonts w:eastAsia="仿宋_GB2312" w:hAnsi="宋体"/>
          <w:sz w:val="28"/>
          <w:szCs w:val="28"/>
        </w:rPr>
        <w:t>35-54</w:t>
      </w:r>
      <w:r>
        <w:rPr>
          <w:rFonts w:eastAsia="仿宋_GB2312" w:hAnsi="宋体" w:hint="eastAsia"/>
          <w:sz w:val="28"/>
          <w:szCs w:val="28"/>
        </w:rPr>
        <w:t>岁</w:t>
      </w:r>
      <w:r>
        <w:rPr>
          <w:rFonts w:eastAsia="仿宋_GB2312" w:hAnsi="宋体"/>
          <w:sz w:val="28"/>
          <w:szCs w:val="28"/>
        </w:rPr>
        <w:t>4</w:t>
      </w:r>
      <w:r>
        <w:rPr>
          <w:rFonts w:eastAsia="仿宋_GB2312" w:hAnsi="宋体" w:hint="eastAsia"/>
          <w:sz w:val="28"/>
          <w:szCs w:val="28"/>
        </w:rPr>
        <w:t>人。学位结构：</w:t>
      </w:r>
      <w:r>
        <w:rPr>
          <w:rFonts w:eastAsia="仿宋_GB2312" w:hAnsi="宋体"/>
          <w:sz w:val="28"/>
          <w:szCs w:val="28"/>
        </w:rPr>
        <w:t>1</w:t>
      </w:r>
      <w:r>
        <w:rPr>
          <w:rFonts w:eastAsia="仿宋_GB2312" w:hAnsi="宋体" w:hint="eastAsia"/>
          <w:sz w:val="28"/>
          <w:szCs w:val="28"/>
        </w:rPr>
        <w:t>名博士在读、硕士学位</w:t>
      </w:r>
      <w:r>
        <w:rPr>
          <w:rFonts w:eastAsia="仿宋_GB2312" w:hAnsi="宋体"/>
          <w:sz w:val="28"/>
          <w:szCs w:val="28"/>
        </w:rPr>
        <w:t>3</w:t>
      </w:r>
      <w:r>
        <w:rPr>
          <w:rFonts w:eastAsia="仿宋_GB2312" w:hAnsi="宋体" w:hint="eastAsia"/>
          <w:sz w:val="28"/>
          <w:szCs w:val="28"/>
        </w:rPr>
        <w:t>名。学缘结构：按最高学位计算，中国医科</w:t>
      </w:r>
      <w:proofErr w:type="gramStart"/>
      <w:r>
        <w:rPr>
          <w:rFonts w:eastAsia="仿宋_GB2312" w:hAnsi="宋体" w:hint="eastAsia"/>
          <w:sz w:val="28"/>
          <w:szCs w:val="28"/>
        </w:rPr>
        <w:t>大学大学</w:t>
      </w:r>
      <w:proofErr w:type="gramEnd"/>
      <w:r>
        <w:rPr>
          <w:rFonts w:eastAsia="仿宋_GB2312" w:hAnsi="宋体" w:hint="eastAsia"/>
          <w:sz w:val="28"/>
          <w:szCs w:val="28"/>
        </w:rPr>
        <w:t>博士在读</w:t>
      </w:r>
      <w:r>
        <w:rPr>
          <w:rFonts w:eastAsia="仿宋_GB2312" w:hAnsi="宋体"/>
          <w:sz w:val="28"/>
          <w:szCs w:val="28"/>
        </w:rPr>
        <w:t>1</w:t>
      </w:r>
      <w:r>
        <w:rPr>
          <w:rFonts w:eastAsia="仿宋_GB2312" w:hAnsi="宋体" w:hint="eastAsia"/>
          <w:sz w:val="28"/>
          <w:szCs w:val="28"/>
        </w:rPr>
        <w:t>人，中国医科大学毕业</w:t>
      </w:r>
      <w:r>
        <w:rPr>
          <w:rFonts w:eastAsia="仿宋_GB2312" w:hAnsi="宋体"/>
          <w:sz w:val="28"/>
          <w:szCs w:val="28"/>
        </w:rPr>
        <w:t>1</w:t>
      </w:r>
      <w:r>
        <w:rPr>
          <w:rFonts w:eastAsia="仿宋_GB2312" w:hAnsi="宋体" w:hint="eastAsia"/>
          <w:sz w:val="28"/>
          <w:szCs w:val="28"/>
        </w:rPr>
        <w:t>人，河北医科大学毕业</w:t>
      </w:r>
      <w:r>
        <w:rPr>
          <w:rFonts w:eastAsia="仿宋_GB2312" w:hAnsi="宋体"/>
          <w:sz w:val="28"/>
          <w:szCs w:val="28"/>
        </w:rPr>
        <w:t>1</w:t>
      </w:r>
      <w:r>
        <w:rPr>
          <w:rFonts w:eastAsia="仿宋_GB2312" w:hAnsi="宋体" w:hint="eastAsia"/>
          <w:sz w:val="28"/>
          <w:szCs w:val="28"/>
        </w:rPr>
        <w:t>人，河北北方学院毕业</w:t>
      </w:r>
      <w:r>
        <w:rPr>
          <w:rFonts w:eastAsia="仿宋_GB2312" w:hAnsi="宋体"/>
          <w:sz w:val="28"/>
          <w:szCs w:val="28"/>
        </w:rPr>
        <w:t>1</w:t>
      </w:r>
      <w:r>
        <w:rPr>
          <w:rFonts w:eastAsia="仿宋_GB2312" w:hAnsi="宋体" w:hint="eastAsia"/>
          <w:sz w:val="28"/>
          <w:szCs w:val="28"/>
        </w:rPr>
        <w:t>人。职称结构：高职</w:t>
      </w:r>
      <w:r>
        <w:rPr>
          <w:rFonts w:eastAsia="仿宋_GB2312" w:hAnsi="宋体"/>
          <w:sz w:val="28"/>
          <w:szCs w:val="28"/>
        </w:rPr>
        <w:t>1</w:t>
      </w:r>
      <w:r>
        <w:rPr>
          <w:rFonts w:eastAsia="仿宋_GB2312" w:hAnsi="宋体" w:hint="eastAsia"/>
          <w:sz w:val="28"/>
          <w:szCs w:val="28"/>
        </w:rPr>
        <w:t>名，中职</w:t>
      </w:r>
      <w:r>
        <w:rPr>
          <w:rFonts w:eastAsia="仿宋_GB2312" w:hAnsi="宋体"/>
          <w:sz w:val="28"/>
          <w:szCs w:val="28"/>
        </w:rPr>
        <w:t>2</w:t>
      </w:r>
      <w:r>
        <w:rPr>
          <w:rFonts w:eastAsia="仿宋_GB2312" w:hAnsi="宋体" w:hint="eastAsia"/>
          <w:sz w:val="28"/>
          <w:szCs w:val="28"/>
        </w:rPr>
        <w:t>名，中级实验师</w:t>
      </w:r>
      <w:r>
        <w:rPr>
          <w:rFonts w:eastAsia="仿宋_GB2312" w:hAnsi="宋体"/>
          <w:sz w:val="28"/>
          <w:szCs w:val="28"/>
        </w:rPr>
        <w:t>1</w:t>
      </w:r>
      <w:r>
        <w:rPr>
          <w:rFonts w:eastAsia="仿宋_GB2312" w:hAnsi="宋体" w:hint="eastAsia"/>
          <w:sz w:val="28"/>
          <w:szCs w:val="28"/>
        </w:rPr>
        <w:t>名（见表</w:t>
      </w:r>
      <w:r>
        <w:rPr>
          <w:rFonts w:eastAsia="仿宋_GB2312" w:hAnsi="宋体"/>
          <w:sz w:val="28"/>
          <w:szCs w:val="28"/>
        </w:rPr>
        <w:t>1</w:t>
      </w:r>
      <w:r>
        <w:rPr>
          <w:rFonts w:eastAsia="仿宋_GB2312" w:hAnsi="宋体" w:hint="eastAsia"/>
          <w:sz w:val="28"/>
          <w:szCs w:val="28"/>
        </w:rPr>
        <w:t>）。目前，教学团队主要为中青年教师，教研室积极鼓励年轻教师各种方式的学习提升自己，并有计划引进法</w:t>
      </w:r>
      <w:r>
        <w:rPr>
          <w:rFonts w:eastAsia="仿宋_GB2312" w:hAnsi="宋体" w:hint="eastAsia"/>
          <w:sz w:val="28"/>
          <w:szCs w:val="28"/>
        </w:rPr>
        <w:lastRenderedPageBreak/>
        <w:t>医病理学方向高层次人才。</w:t>
      </w:r>
    </w:p>
    <w:p w:rsidR="00790C5A" w:rsidRDefault="00790C5A" w:rsidP="00790C5A">
      <w:pPr>
        <w:spacing w:line="360" w:lineRule="auto"/>
        <w:jc w:val="center"/>
        <w:rPr>
          <w:rFonts w:ascii="楷体" w:eastAsia="楷体" w:hAnsi="楷体" w:hint="eastAsia"/>
          <w:b/>
          <w:szCs w:val="21"/>
        </w:rPr>
      </w:pPr>
      <w:bookmarkStart w:id="0" w:name="OLE_LINK1"/>
      <w:r>
        <w:rPr>
          <w:rFonts w:ascii="楷体" w:eastAsia="楷体" w:hAnsi="楷体" w:hint="eastAsia"/>
          <w:b/>
          <w:szCs w:val="21"/>
        </w:rPr>
        <w:t>表1 《法医毒理学》课程教学团队成员一览表</w:t>
      </w:r>
    </w:p>
    <w:tbl>
      <w:tblPr>
        <w:tblStyle w:val="a5"/>
        <w:tblW w:w="9090" w:type="dxa"/>
        <w:jc w:val="center"/>
        <w:tblInd w:w="0" w:type="dxa"/>
        <w:tblLayout w:type="fixed"/>
        <w:tblCellMar>
          <w:left w:w="28" w:type="dxa"/>
          <w:right w:w="28" w:type="dxa"/>
        </w:tblCellMar>
        <w:tblLook w:val="04A0" w:firstRow="1" w:lastRow="0" w:firstColumn="1" w:lastColumn="0" w:noHBand="0" w:noVBand="1"/>
      </w:tblPr>
      <w:tblGrid>
        <w:gridCol w:w="728"/>
        <w:gridCol w:w="1090"/>
        <w:gridCol w:w="957"/>
        <w:gridCol w:w="1152"/>
        <w:gridCol w:w="1021"/>
        <w:gridCol w:w="1701"/>
        <w:gridCol w:w="2441"/>
      </w:tblGrid>
      <w:tr w:rsidR="00790C5A" w:rsidTr="00790C5A">
        <w:trPr>
          <w:jc w:val="center"/>
        </w:trPr>
        <w:tc>
          <w:tcPr>
            <w:tcW w:w="728"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b/>
                <w:sz w:val="21"/>
                <w:szCs w:val="21"/>
              </w:rPr>
            </w:pPr>
            <w:r>
              <w:rPr>
                <w:rFonts w:ascii="Times New Roman" w:eastAsia="楷体" w:hAnsi="Times New Roman" w:hint="eastAsia"/>
                <w:b/>
                <w:szCs w:val="21"/>
              </w:rPr>
              <w:t>序号</w:t>
            </w:r>
          </w:p>
        </w:tc>
        <w:tc>
          <w:tcPr>
            <w:tcW w:w="1090" w:type="dxa"/>
            <w:tcBorders>
              <w:top w:val="single" w:sz="4" w:space="0" w:color="auto"/>
              <w:left w:val="single" w:sz="4" w:space="0" w:color="auto"/>
              <w:bottom w:val="single" w:sz="4" w:space="0" w:color="auto"/>
              <w:right w:val="single" w:sz="4" w:space="0" w:color="auto"/>
            </w:tcBorders>
            <w:vAlign w:val="center"/>
            <w:hideMark/>
          </w:tcPr>
          <w:p w:rsidR="00790C5A" w:rsidRDefault="00790C5A">
            <w:pPr>
              <w:spacing w:line="312" w:lineRule="auto"/>
              <w:jc w:val="center"/>
              <w:rPr>
                <w:rFonts w:ascii="Times New Roman" w:eastAsia="楷体" w:hAnsi="Times New Roman"/>
                <w:b/>
                <w:sz w:val="21"/>
                <w:szCs w:val="21"/>
              </w:rPr>
            </w:pPr>
            <w:r>
              <w:rPr>
                <w:rFonts w:ascii="Times New Roman" w:eastAsia="楷体" w:hAnsi="Times New Roman" w:hint="eastAsia"/>
                <w:b/>
                <w:szCs w:val="21"/>
              </w:rPr>
              <w:t>姓</w:t>
            </w:r>
            <w:r>
              <w:rPr>
                <w:rFonts w:ascii="Times New Roman" w:eastAsia="楷体" w:hAnsi="Times New Roman"/>
                <w:b/>
                <w:szCs w:val="21"/>
              </w:rPr>
              <w:t xml:space="preserve">  </w:t>
            </w:r>
            <w:r>
              <w:rPr>
                <w:rFonts w:ascii="Times New Roman" w:eastAsia="楷体" w:hAnsi="Times New Roman" w:hint="eastAsia"/>
                <w:b/>
                <w:szCs w:val="21"/>
              </w:rPr>
              <w:t>名</w:t>
            </w:r>
          </w:p>
        </w:tc>
        <w:tc>
          <w:tcPr>
            <w:tcW w:w="957" w:type="dxa"/>
            <w:tcBorders>
              <w:top w:val="single" w:sz="4" w:space="0" w:color="auto"/>
              <w:left w:val="single" w:sz="4" w:space="0" w:color="auto"/>
              <w:bottom w:val="single" w:sz="4" w:space="0" w:color="auto"/>
              <w:right w:val="single" w:sz="4" w:space="0" w:color="auto"/>
            </w:tcBorders>
            <w:vAlign w:val="center"/>
            <w:hideMark/>
          </w:tcPr>
          <w:p w:rsidR="00790C5A" w:rsidRDefault="00790C5A">
            <w:pPr>
              <w:spacing w:line="312" w:lineRule="auto"/>
              <w:jc w:val="center"/>
              <w:rPr>
                <w:rFonts w:ascii="Times New Roman" w:eastAsia="楷体" w:hAnsi="Times New Roman"/>
                <w:b/>
                <w:sz w:val="21"/>
                <w:szCs w:val="21"/>
              </w:rPr>
            </w:pPr>
            <w:r>
              <w:rPr>
                <w:rFonts w:ascii="Times New Roman" w:eastAsia="楷体" w:hAnsi="Times New Roman" w:hint="eastAsia"/>
                <w:b/>
                <w:szCs w:val="21"/>
              </w:rPr>
              <w:t>出生年月</w:t>
            </w:r>
          </w:p>
        </w:tc>
        <w:tc>
          <w:tcPr>
            <w:tcW w:w="1152" w:type="dxa"/>
            <w:tcBorders>
              <w:top w:val="single" w:sz="4" w:space="0" w:color="auto"/>
              <w:left w:val="single" w:sz="4" w:space="0" w:color="auto"/>
              <w:bottom w:val="single" w:sz="4" w:space="0" w:color="auto"/>
              <w:right w:val="single" w:sz="4" w:space="0" w:color="auto"/>
            </w:tcBorders>
            <w:vAlign w:val="center"/>
            <w:hideMark/>
          </w:tcPr>
          <w:p w:rsidR="00790C5A" w:rsidRDefault="00790C5A">
            <w:pPr>
              <w:spacing w:line="312" w:lineRule="auto"/>
              <w:jc w:val="center"/>
              <w:rPr>
                <w:rFonts w:ascii="Times New Roman" w:eastAsia="楷体" w:hAnsi="Times New Roman"/>
                <w:b/>
                <w:sz w:val="21"/>
                <w:szCs w:val="21"/>
              </w:rPr>
            </w:pPr>
            <w:r>
              <w:rPr>
                <w:rFonts w:ascii="Times New Roman" w:eastAsia="楷体" w:hAnsi="Times New Roman" w:hint="eastAsia"/>
                <w:b/>
                <w:szCs w:val="21"/>
              </w:rPr>
              <w:t>职称</w:t>
            </w:r>
          </w:p>
        </w:tc>
        <w:tc>
          <w:tcPr>
            <w:tcW w:w="1021" w:type="dxa"/>
            <w:tcBorders>
              <w:top w:val="single" w:sz="4" w:space="0" w:color="auto"/>
              <w:left w:val="single" w:sz="4" w:space="0" w:color="auto"/>
              <w:bottom w:val="single" w:sz="4" w:space="0" w:color="auto"/>
              <w:right w:val="single" w:sz="4" w:space="0" w:color="auto"/>
            </w:tcBorders>
            <w:vAlign w:val="center"/>
            <w:hideMark/>
          </w:tcPr>
          <w:p w:rsidR="00790C5A" w:rsidRDefault="00790C5A">
            <w:pPr>
              <w:spacing w:line="312" w:lineRule="auto"/>
              <w:jc w:val="center"/>
              <w:rPr>
                <w:rFonts w:ascii="Times New Roman" w:eastAsia="楷体" w:hAnsi="Times New Roman"/>
                <w:b/>
                <w:sz w:val="21"/>
                <w:szCs w:val="21"/>
              </w:rPr>
            </w:pPr>
            <w:r>
              <w:rPr>
                <w:rFonts w:ascii="Times New Roman" w:eastAsia="楷体" w:hAnsi="Times New Roman" w:hint="eastAsia"/>
                <w:b/>
                <w:szCs w:val="21"/>
              </w:rPr>
              <w:t>最高学位</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C5A" w:rsidRDefault="00790C5A">
            <w:pPr>
              <w:spacing w:line="312" w:lineRule="auto"/>
              <w:jc w:val="center"/>
              <w:rPr>
                <w:rFonts w:ascii="Times New Roman" w:eastAsia="楷体" w:hAnsi="Times New Roman"/>
                <w:b/>
                <w:sz w:val="21"/>
                <w:szCs w:val="21"/>
              </w:rPr>
            </w:pPr>
            <w:r>
              <w:rPr>
                <w:rFonts w:ascii="Times New Roman" w:eastAsia="楷体" w:hAnsi="Times New Roman" w:hint="eastAsia"/>
                <w:b/>
                <w:szCs w:val="21"/>
              </w:rPr>
              <w:t>毕业学校</w:t>
            </w:r>
          </w:p>
        </w:tc>
        <w:tc>
          <w:tcPr>
            <w:tcW w:w="2441" w:type="dxa"/>
            <w:tcBorders>
              <w:top w:val="single" w:sz="4" w:space="0" w:color="auto"/>
              <w:left w:val="single" w:sz="4" w:space="0" w:color="auto"/>
              <w:bottom w:val="single" w:sz="4" w:space="0" w:color="auto"/>
              <w:right w:val="single" w:sz="4" w:space="0" w:color="auto"/>
            </w:tcBorders>
            <w:vAlign w:val="center"/>
            <w:hideMark/>
          </w:tcPr>
          <w:p w:rsidR="00790C5A" w:rsidRDefault="00790C5A">
            <w:pPr>
              <w:spacing w:line="312" w:lineRule="auto"/>
              <w:jc w:val="center"/>
              <w:rPr>
                <w:rFonts w:ascii="Times New Roman" w:eastAsia="楷体" w:hAnsi="Times New Roman"/>
                <w:b/>
                <w:sz w:val="21"/>
                <w:szCs w:val="21"/>
              </w:rPr>
            </w:pPr>
            <w:r>
              <w:rPr>
                <w:rFonts w:ascii="Times New Roman" w:eastAsia="楷体" w:hAnsi="Times New Roman" w:hint="eastAsia"/>
                <w:b/>
                <w:szCs w:val="21"/>
              </w:rPr>
              <w:t>教师资格证号</w:t>
            </w:r>
          </w:p>
        </w:tc>
      </w:tr>
      <w:tr w:rsidR="00790C5A" w:rsidTr="00790C5A">
        <w:trPr>
          <w:jc w:val="center"/>
        </w:trPr>
        <w:tc>
          <w:tcPr>
            <w:tcW w:w="728"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szCs w:val="21"/>
              </w:rPr>
              <w:t>1</w:t>
            </w:r>
          </w:p>
        </w:tc>
        <w:tc>
          <w:tcPr>
            <w:tcW w:w="1090"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hint="eastAsia"/>
                <w:szCs w:val="21"/>
              </w:rPr>
              <w:t>李海军</w:t>
            </w:r>
          </w:p>
        </w:tc>
        <w:tc>
          <w:tcPr>
            <w:tcW w:w="957"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szCs w:val="21"/>
              </w:rPr>
              <w:t>1964.03</w:t>
            </w:r>
          </w:p>
        </w:tc>
        <w:tc>
          <w:tcPr>
            <w:tcW w:w="1152"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hint="eastAsia"/>
                <w:szCs w:val="21"/>
              </w:rPr>
              <w:t>副教授</w:t>
            </w:r>
          </w:p>
        </w:tc>
        <w:tc>
          <w:tcPr>
            <w:tcW w:w="1021"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hint="eastAsia"/>
                <w:szCs w:val="21"/>
              </w:rPr>
              <w:t>硕士</w:t>
            </w:r>
          </w:p>
        </w:tc>
        <w:tc>
          <w:tcPr>
            <w:tcW w:w="1701"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hint="eastAsia"/>
                <w:szCs w:val="21"/>
              </w:rPr>
              <w:t>河北医科大学</w:t>
            </w:r>
          </w:p>
        </w:tc>
        <w:tc>
          <w:tcPr>
            <w:tcW w:w="2441"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szCs w:val="21"/>
              </w:rPr>
              <w:t>20021300070013971</w:t>
            </w:r>
          </w:p>
        </w:tc>
      </w:tr>
      <w:tr w:rsidR="00790C5A" w:rsidTr="00790C5A">
        <w:trPr>
          <w:jc w:val="center"/>
        </w:trPr>
        <w:tc>
          <w:tcPr>
            <w:tcW w:w="728"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szCs w:val="21"/>
              </w:rPr>
              <w:t>2</w:t>
            </w:r>
          </w:p>
        </w:tc>
        <w:tc>
          <w:tcPr>
            <w:tcW w:w="1090"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proofErr w:type="gramStart"/>
            <w:r>
              <w:rPr>
                <w:rFonts w:ascii="Times New Roman" w:eastAsia="楷体" w:hAnsi="Times New Roman" w:hint="eastAsia"/>
                <w:szCs w:val="21"/>
              </w:rPr>
              <w:t>刘玉利</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szCs w:val="21"/>
              </w:rPr>
              <w:t>1981.05</w:t>
            </w:r>
          </w:p>
        </w:tc>
        <w:tc>
          <w:tcPr>
            <w:tcW w:w="1152"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hint="eastAsia"/>
                <w:szCs w:val="21"/>
              </w:rPr>
              <w:t>讲师</w:t>
            </w:r>
          </w:p>
        </w:tc>
        <w:tc>
          <w:tcPr>
            <w:tcW w:w="1021"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hint="eastAsia"/>
                <w:szCs w:val="21"/>
              </w:rPr>
              <w:t>博士在读</w:t>
            </w:r>
          </w:p>
        </w:tc>
        <w:tc>
          <w:tcPr>
            <w:tcW w:w="1701"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hint="eastAsia"/>
                <w:szCs w:val="21"/>
              </w:rPr>
              <w:t>中国医科大学</w:t>
            </w:r>
          </w:p>
        </w:tc>
        <w:tc>
          <w:tcPr>
            <w:tcW w:w="2441"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szCs w:val="21"/>
              </w:rPr>
              <w:t>20071300070001117</w:t>
            </w:r>
          </w:p>
        </w:tc>
      </w:tr>
      <w:tr w:rsidR="00790C5A" w:rsidTr="00790C5A">
        <w:trPr>
          <w:jc w:val="center"/>
        </w:trPr>
        <w:tc>
          <w:tcPr>
            <w:tcW w:w="728"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szCs w:val="21"/>
              </w:rPr>
              <w:t>3</w:t>
            </w:r>
          </w:p>
        </w:tc>
        <w:tc>
          <w:tcPr>
            <w:tcW w:w="1090"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proofErr w:type="gramStart"/>
            <w:r>
              <w:rPr>
                <w:rFonts w:ascii="Times New Roman" w:eastAsia="楷体" w:hAnsi="Times New Roman" w:hint="eastAsia"/>
                <w:szCs w:val="21"/>
              </w:rPr>
              <w:t>常月锋</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szCs w:val="21"/>
              </w:rPr>
              <w:t>1980.03</w:t>
            </w:r>
          </w:p>
        </w:tc>
        <w:tc>
          <w:tcPr>
            <w:tcW w:w="1152"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hint="eastAsia"/>
                <w:szCs w:val="21"/>
              </w:rPr>
              <w:t>讲师</w:t>
            </w:r>
          </w:p>
        </w:tc>
        <w:tc>
          <w:tcPr>
            <w:tcW w:w="1021"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hint="eastAsia"/>
                <w:szCs w:val="21"/>
              </w:rPr>
              <w:t>硕士</w:t>
            </w:r>
          </w:p>
        </w:tc>
        <w:tc>
          <w:tcPr>
            <w:tcW w:w="1701"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hint="eastAsia"/>
                <w:szCs w:val="21"/>
              </w:rPr>
              <w:t>河北医科大学</w:t>
            </w:r>
          </w:p>
        </w:tc>
        <w:tc>
          <w:tcPr>
            <w:tcW w:w="2441"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szCs w:val="21"/>
              </w:rPr>
              <w:t>20071300070001151</w:t>
            </w:r>
          </w:p>
        </w:tc>
      </w:tr>
      <w:tr w:rsidR="00790C5A" w:rsidTr="00790C5A">
        <w:trPr>
          <w:jc w:val="center"/>
        </w:trPr>
        <w:tc>
          <w:tcPr>
            <w:tcW w:w="728"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szCs w:val="21"/>
              </w:rPr>
              <w:t>4</w:t>
            </w:r>
          </w:p>
        </w:tc>
        <w:tc>
          <w:tcPr>
            <w:tcW w:w="1090"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hint="eastAsia"/>
                <w:szCs w:val="21"/>
              </w:rPr>
              <w:t>田亚汀</w:t>
            </w:r>
          </w:p>
        </w:tc>
        <w:tc>
          <w:tcPr>
            <w:tcW w:w="957"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szCs w:val="21"/>
              </w:rPr>
              <w:t>1983.08</w:t>
            </w:r>
          </w:p>
        </w:tc>
        <w:tc>
          <w:tcPr>
            <w:tcW w:w="1152" w:type="dxa"/>
            <w:tcBorders>
              <w:top w:val="single" w:sz="4" w:space="0" w:color="auto"/>
              <w:left w:val="single" w:sz="4" w:space="0" w:color="auto"/>
              <w:bottom w:val="single" w:sz="4" w:space="0" w:color="auto"/>
              <w:right w:val="single" w:sz="4" w:space="0" w:color="auto"/>
            </w:tcBorders>
            <w:vAlign w:val="center"/>
            <w:hideMark/>
          </w:tcPr>
          <w:p w:rsidR="00790C5A" w:rsidRDefault="00790C5A">
            <w:pPr>
              <w:jc w:val="center"/>
              <w:rPr>
                <w:rFonts w:ascii="Times New Roman" w:eastAsia="楷体" w:hAnsi="Times New Roman"/>
              </w:rPr>
            </w:pPr>
            <w:r>
              <w:rPr>
                <w:rFonts w:ascii="Times New Roman" w:eastAsia="楷体" w:hAnsi="Times New Roman" w:hint="eastAsia"/>
              </w:rPr>
              <w:t>中级实验师</w:t>
            </w:r>
          </w:p>
        </w:tc>
        <w:tc>
          <w:tcPr>
            <w:tcW w:w="1021"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hint="eastAsia"/>
                <w:szCs w:val="21"/>
              </w:rPr>
              <w:t>硕士</w:t>
            </w:r>
          </w:p>
        </w:tc>
        <w:tc>
          <w:tcPr>
            <w:tcW w:w="1701"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hint="eastAsia"/>
                <w:szCs w:val="21"/>
              </w:rPr>
              <w:t>河北医科大学</w:t>
            </w:r>
          </w:p>
        </w:tc>
        <w:tc>
          <w:tcPr>
            <w:tcW w:w="2441" w:type="dxa"/>
            <w:tcBorders>
              <w:top w:val="single" w:sz="4" w:space="0" w:color="auto"/>
              <w:left w:val="single" w:sz="4" w:space="0" w:color="auto"/>
              <w:bottom w:val="single" w:sz="4" w:space="0" w:color="auto"/>
              <w:right w:val="single" w:sz="4" w:space="0" w:color="auto"/>
            </w:tcBorders>
            <w:hideMark/>
          </w:tcPr>
          <w:p w:rsidR="00790C5A" w:rsidRDefault="00790C5A">
            <w:pPr>
              <w:spacing w:line="312" w:lineRule="auto"/>
              <w:jc w:val="center"/>
              <w:rPr>
                <w:rFonts w:ascii="Times New Roman" w:eastAsia="楷体" w:hAnsi="Times New Roman"/>
                <w:sz w:val="21"/>
                <w:szCs w:val="21"/>
              </w:rPr>
            </w:pPr>
            <w:r>
              <w:rPr>
                <w:rFonts w:ascii="Times New Roman" w:eastAsia="楷体" w:hAnsi="Times New Roman"/>
                <w:szCs w:val="21"/>
              </w:rPr>
              <w:t>20151300072000495</w:t>
            </w:r>
          </w:p>
        </w:tc>
      </w:tr>
    </w:tbl>
    <w:bookmarkEnd w:id="0"/>
    <w:p w:rsidR="0032242F" w:rsidRDefault="0032242F" w:rsidP="0032242F">
      <w:pPr>
        <w:spacing w:line="360" w:lineRule="auto"/>
        <w:ind w:firstLineChars="200" w:firstLine="560"/>
        <w:rPr>
          <w:rFonts w:eastAsia="仿宋_GB2312" w:hAnsi="宋体"/>
          <w:sz w:val="28"/>
          <w:szCs w:val="28"/>
          <w:highlight w:val="green"/>
        </w:rPr>
      </w:pPr>
      <w:r>
        <w:rPr>
          <w:rFonts w:eastAsia="仿宋_GB2312" w:hAnsi="宋体" w:hint="eastAsia"/>
          <w:sz w:val="28"/>
          <w:szCs w:val="28"/>
          <w:highlight w:val="green"/>
        </w:rPr>
        <w:t>五</w:t>
      </w:r>
      <w:r w:rsidRPr="0032242F">
        <w:rPr>
          <w:rFonts w:eastAsia="仿宋_GB2312" w:hAnsi="宋体" w:hint="eastAsia"/>
          <w:sz w:val="28"/>
          <w:szCs w:val="28"/>
          <w:highlight w:val="green"/>
        </w:rPr>
        <w:t>、课程</w:t>
      </w:r>
      <w:r>
        <w:rPr>
          <w:rFonts w:eastAsia="仿宋_GB2312" w:hAnsi="宋体" w:hint="eastAsia"/>
          <w:sz w:val="28"/>
          <w:szCs w:val="28"/>
          <w:highlight w:val="green"/>
        </w:rPr>
        <w:t>考核方式</w:t>
      </w:r>
    </w:p>
    <w:p w:rsidR="001E56F8" w:rsidRPr="0024646D" w:rsidRDefault="001E56F8" w:rsidP="001E56F8">
      <w:pPr>
        <w:ind w:firstLineChars="200" w:firstLine="562"/>
        <w:rPr>
          <w:rFonts w:eastAsia="仿宋_GB2312" w:hAnsi="宋体"/>
          <w:b/>
          <w:sz w:val="28"/>
          <w:szCs w:val="28"/>
        </w:rPr>
      </w:pPr>
      <w:r w:rsidRPr="0024646D">
        <w:rPr>
          <w:rFonts w:eastAsia="仿宋_GB2312" w:hAnsi="宋体" w:hint="eastAsia"/>
          <w:b/>
          <w:sz w:val="28"/>
          <w:szCs w:val="28"/>
        </w:rPr>
        <w:t>（一）平时考核</w:t>
      </w:r>
    </w:p>
    <w:p w:rsidR="001E56F8" w:rsidRDefault="001E56F8" w:rsidP="001E56F8">
      <w:pPr>
        <w:ind w:firstLineChars="200" w:firstLine="560"/>
        <w:rPr>
          <w:rFonts w:ascii="仿宋_GB2312" w:eastAsia="仿宋_GB2312" w:hAnsi="Malgun Gothic Semilight" w:cs="Malgun Gothic Semilight"/>
          <w:sz w:val="28"/>
          <w:szCs w:val="28"/>
        </w:rPr>
      </w:pPr>
      <w:r w:rsidRPr="0024646D">
        <w:rPr>
          <w:rFonts w:eastAsia="仿宋_GB2312" w:hAnsi="宋体" w:hint="eastAsia"/>
          <w:sz w:val="28"/>
          <w:szCs w:val="28"/>
        </w:rPr>
        <w:t>有比较科</w:t>
      </w:r>
      <w:bookmarkStart w:id="1" w:name="_GoBack"/>
      <w:bookmarkEnd w:id="1"/>
      <w:r w:rsidRPr="0024646D">
        <w:rPr>
          <w:rFonts w:eastAsia="仿宋_GB2312" w:hAnsi="宋体" w:hint="eastAsia"/>
          <w:sz w:val="28"/>
          <w:szCs w:val="28"/>
        </w:rPr>
        <w:t>学的平时成绩考核办法，且执行情况较好</w:t>
      </w:r>
      <w:r w:rsidRPr="0024646D">
        <w:rPr>
          <w:rFonts w:ascii="仿宋_GB2312" w:eastAsia="仿宋_GB2312" w:hAnsi="Malgun Gothic Semilight" w:cs="Malgun Gothic Semilight" w:hint="eastAsia"/>
          <w:sz w:val="28"/>
          <w:szCs w:val="28"/>
        </w:rPr>
        <w:t>。</w:t>
      </w:r>
    </w:p>
    <w:p w:rsidR="001E56F8" w:rsidRPr="0024646D" w:rsidRDefault="001E56F8" w:rsidP="001E56F8">
      <w:pPr>
        <w:ind w:firstLineChars="200" w:firstLine="562"/>
        <w:rPr>
          <w:rFonts w:eastAsia="仿宋_GB2312" w:hAnsi="宋体"/>
          <w:b/>
          <w:sz w:val="28"/>
          <w:szCs w:val="28"/>
        </w:rPr>
      </w:pPr>
      <w:r w:rsidRPr="0024646D">
        <w:rPr>
          <w:rFonts w:eastAsia="仿宋_GB2312" w:hAnsi="宋体" w:hint="eastAsia"/>
          <w:b/>
          <w:sz w:val="28"/>
          <w:szCs w:val="28"/>
        </w:rPr>
        <w:t>（</w:t>
      </w:r>
      <w:r>
        <w:rPr>
          <w:rFonts w:eastAsia="仿宋_GB2312" w:hAnsi="宋体" w:hint="eastAsia"/>
          <w:b/>
          <w:sz w:val="28"/>
          <w:szCs w:val="28"/>
        </w:rPr>
        <w:t>二</w:t>
      </w:r>
      <w:r w:rsidRPr="0024646D">
        <w:rPr>
          <w:rFonts w:eastAsia="仿宋_GB2312" w:hAnsi="宋体" w:hint="eastAsia"/>
          <w:b/>
          <w:sz w:val="28"/>
          <w:szCs w:val="28"/>
        </w:rPr>
        <w:t>）</w:t>
      </w:r>
      <w:r>
        <w:rPr>
          <w:rFonts w:eastAsia="仿宋_GB2312" w:hAnsi="宋体" w:hint="eastAsia"/>
          <w:b/>
          <w:sz w:val="28"/>
          <w:szCs w:val="28"/>
        </w:rPr>
        <w:t>实验</w:t>
      </w:r>
      <w:r w:rsidRPr="0024646D">
        <w:rPr>
          <w:rFonts w:eastAsia="仿宋_GB2312" w:hAnsi="宋体" w:hint="eastAsia"/>
          <w:b/>
          <w:sz w:val="28"/>
          <w:szCs w:val="28"/>
        </w:rPr>
        <w:t>考核</w:t>
      </w:r>
    </w:p>
    <w:p w:rsidR="001E56F8" w:rsidRPr="001E56F8" w:rsidRDefault="001E56F8" w:rsidP="001E56F8">
      <w:pPr>
        <w:ind w:firstLineChars="200" w:firstLine="560"/>
        <w:rPr>
          <w:rFonts w:eastAsia="仿宋_GB2312" w:hAnsi="宋体"/>
          <w:sz w:val="28"/>
          <w:szCs w:val="28"/>
        </w:rPr>
      </w:pPr>
      <w:r w:rsidRPr="0024646D">
        <w:rPr>
          <w:rFonts w:eastAsia="仿宋_GB2312" w:hAnsi="宋体" w:hint="eastAsia"/>
          <w:sz w:val="28"/>
          <w:szCs w:val="28"/>
        </w:rPr>
        <w:t>实验结束后，要求所有学生根据实验结果完成实验报告，且所有实验报告均</w:t>
      </w:r>
      <w:r>
        <w:rPr>
          <w:rFonts w:eastAsia="仿宋_GB2312" w:hAnsi="宋体" w:hint="eastAsia"/>
          <w:sz w:val="28"/>
          <w:szCs w:val="28"/>
        </w:rPr>
        <w:t>由</w:t>
      </w:r>
      <w:r w:rsidRPr="0024646D">
        <w:rPr>
          <w:rFonts w:eastAsia="仿宋_GB2312" w:hAnsi="宋体" w:hint="eastAsia"/>
          <w:sz w:val="28"/>
          <w:szCs w:val="28"/>
        </w:rPr>
        <w:t>实验带</w:t>
      </w:r>
      <w:proofErr w:type="gramStart"/>
      <w:r w:rsidRPr="0024646D">
        <w:rPr>
          <w:rFonts w:eastAsia="仿宋_GB2312" w:hAnsi="宋体" w:hint="eastAsia"/>
          <w:sz w:val="28"/>
          <w:szCs w:val="28"/>
        </w:rPr>
        <w:t>教老师</w:t>
      </w:r>
      <w:proofErr w:type="gramEnd"/>
      <w:r w:rsidRPr="0024646D">
        <w:rPr>
          <w:rFonts w:eastAsia="仿宋_GB2312" w:hAnsi="宋体" w:hint="eastAsia"/>
          <w:sz w:val="28"/>
          <w:szCs w:val="28"/>
        </w:rPr>
        <w:t>批阅，实验报告成绩记录在册，作为</w:t>
      </w:r>
      <w:r>
        <w:rPr>
          <w:rFonts w:eastAsia="仿宋_GB2312" w:hAnsi="宋体" w:hint="eastAsia"/>
          <w:sz w:val="28"/>
          <w:szCs w:val="28"/>
        </w:rPr>
        <w:t>实验</w:t>
      </w:r>
      <w:r w:rsidRPr="0024646D">
        <w:rPr>
          <w:rFonts w:eastAsia="仿宋_GB2312" w:hAnsi="宋体" w:hint="eastAsia"/>
          <w:sz w:val="28"/>
          <w:szCs w:val="28"/>
        </w:rPr>
        <w:t>成绩，计入总成绩。</w:t>
      </w:r>
    </w:p>
    <w:p w:rsidR="001E56F8" w:rsidRPr="0024646D" w:rsidRDefault="001E56F8" w:rsidP="001E56F8">
      <w:pPr>
        <w:ind w:firstLineChars="200" w:firstLine="562"/>
        <w:rPr>
          <w:rFonts w:eastAsia="仿宋_GB2312" w:hAnsi="宋体"/>
          <w:b/>
          <w:sz w:val="28"/>
          <w:szCs w:val="28"/>
        </w:rPr>
      </w:pPr>
      <w:r w:rsidRPr="0024646D">
        <w:rPr>
          <w:rFonts w:eastAsia="仿宋_GB2312" w:hAnsi="宋体" w:hint="eastAsia"/>
          <w:b/>
          <w:sz w:val="28"/>
          <w:szCs w:val="28"/>
        </w:rPr>
        <w:t>（</w:t>
      </w:r>
      <w:r>
        <w:rPr>
          <w:rFonts w:eastAsia="仿宋_GB2312" w:hAnsi="宋体" w:hint="eastAsia"/>
          <w:b/>
          <w:sz w:val="28"/>
          <w:szCs w:val="28"/>
        </w:rPr>
        <w:t>三</w:t>
      </w:r>
      <w:r w:rsidRPr="0024646D">
        <w:rPr>
          <w:rFonts w:eastAsia="仿宋_GB2312" w:hAnsi="宋体" w:hint="eastAsia"/>
          <w:b/>
          <w:sz w:val="28"/>
          <w:szCs w:val="28"/>
        </w:rPr>
        <w:t>）</w:t>
      </w:r>
      <w:r w:rsidR="00A46231">
        <w:rPr>
          <w:rFonts w:eastAsia="仿宋_GB2312" w:hAnsi="宋体" w:hint="eastAsia"/>
          <w:b/>
          <w:sz w:val="28"/>
          <w:szCs w:val="28"/>
        </w:rPr>
        <w:t>期中、</w:t>
      </w:r>
      <w:r w:rsidRPr="0024646D">
        <w:rPr>
          <w:rFonts w:eastAsia="仿宋_GB2312" w:hAnsi="宋体" w:hint="eastAsia"/>
          <w:b/>
          <w:sz w:val="28"/>
          <w:szCs w:val="28"/>
        </w:rPr>
        <w:t>期末考核</w:t>
      </w:r>
    </w:p>
    <w:p w:rsidR="001E56F8" w:rsidRPr="00B6203E" w:rsidRDefault="001E56F8" w:rsidP="001E56F8">
      <w:pPr>
        <w:spacing w:line="360" w:lineRule="auto"/>
        <w:ind w:firstLineChars="200" w:firstLine="560"/>
        <w:rPr>
          <w:rFonts w:eastAsia="仿宋_GB2312" w:hAnsi="宋体"/>
          <w:sz w:val="28"/>
          <w:szCs w:val="28"/>
        </w:rPr>
      </w:pPr>
      <w:r w:rsidRPr="0024646D">
        <w:rPr>
          <w:rFonts w:eastAsia="仿宋_GB2312" w:hAnsi="宋体" w:hint="eastAsia"/>
          <w:sz w:val="28"/>
          <w:szCs w:val="28"/>
        </w:rPr>
        <w:t>有科学的考核要求和方法，命题质量较高。符合教学大纲要求，评分标准科学、合理、规范。阅卷能严格执行评分标准。试卷分析认真、规范。</w:t>
      </w:r>
    </w:p>
    <w:p w:rsidR="001E56F8" w:rsidRPr="001E56F8" w:rsidRDefault="001E56F8" w:rsidP="0032242F">
      <w:pPr>
        <w:spacing w:line="360" w:lineRule="auto"/>
        <w:ind w:firstLineChars="200" w:firstLine="560"/>
        <w:rPr>
          <w:rFonts w:eastAsia="仿宋_GB2312" w:hAnsi="宋体"/>
          <w:sz w:val="28"/>
          <w:szCs w:val="28"/>
          <w:highlight w:val="green"/>
        </w:rPr>
      </w:pPr>
    </w:p>
    <w:sectPr w:rsidR="001E56F8" w:rsidRPr="001E56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42" w:rsidRDefault="00F94142" w:rsidP="00C86007">
      <w:r>
        <w:separator/>
      </w:r>
    </w:p>
  </w:endnote>
  <w:endnote w:type="continuationSeparator" w:id="0">
    <w:p w:rsidR="00F94142" w:rsidRDefault="00F94142" w:rsidP="00C8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42" w:rsidRDefault="00F94142" w:rsidP="00C86007">
      <w:r>
        <w:separator/>
      </w:r>
    </w:p>
  </w:footnote>
  <w:footnote w:type="continuationSeparator" w:id="0">
    <w:p w:rsidR="00F94142" w:rsidRDefault="00F94142" w:rsidP="00C86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1C"/>
    <w:rsid w:val="000850A7"/>
    <w:rsid w:val="001E56F8"/>
    <w:rsid w:val="0032242F"/>
    <w:rsid w:val="00323AFC"/>
    <w:rsid w:val="00790C5A"/>
    <w:rsid w:val="00A46231"/>
    <w:rsid w:val="00C764EF"/>
    <w:rsid w:val="00C86007"/>
    <w:rsid w:val="00E2755B"/>
    <w:rsid w:val="00F74A1C"/>
    <w:rsid w:val="00F94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6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6007"/>
    <w:rPr>
      <w:rFonts w:ascii="Calibri" w:eastAsia="宋体" w:hAnsi="Calibri" w:cs="Times New Roman"/>
      <w:sz w:val="18"/>
      <w:szCs w:val="18"/>
    </w:rPr>
  </w:style>
  <w:style w:type="paragraph" w:styleId="a4">
    <w:name w:val="footer"/>
    <w:basedOn w:val="a"/>
    <w:link w:val="Char0"/>
    <w:uiPriority w:val="99"/>
    <w:unhideWhenUsed/>
    <w:rsid w:val="00C86007"/>
    <w:pPr>
      <w:tabs>
        <w:tab w:val="center" w:pos="4153"/>
        <w:tab w:val="right" w:pos="8306"/>
      </w:tabs>
      <w:snapToGrid w:val="0"/>
      <w:jc w:val="left"/>
    </w:pPr>
    <w:rPr>
      <w:sz w:val="18"/>
      <w:szCs w:val="18"/>
    </w:rPr>
  </w:style>
  <w:style w:type="character" w:customStyle="1" w:styleId="Char0">
    <w:name w:val="页脚 Char"/>
    <w:basedOn w:val="a0"/>
    <w:link w:val="a4"/>
    <w:uiPriority w:val="99"/>
    <w:rsid w:val="00C86007"/>
    <w:rPr>
      <w:rFonts w:ascii="Calibri" w:eastAsia="宋体" w:hAnsi="Calibri" w:cs="Times New Roman"/>
      <w:sz w:val="18"/>
      <w:szCs w:val="18"/>
    </w:rPr>
  </w:style>
  <w:style w:type="table" w:styleId="a5">
    <w:name w:val="Table Grid"/>
    <w:basedOn w:val="a1"/>
    <w:qFormat/>
    <w:rsid w:val="00790C5A"/>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6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6007"/>
    <w:rPr>
      <w:rFonts w:ascii="Calibri" w:eastAsia="宋体" w:hAnsi="Calibri" w:cs="Times New Roman"/>
      <w:sz w:val="18"/>
      <w:szCs w:val="18"/>
    </w:rPr>
  </w:style>
  <w:style w:type="paragraph" w:styleId="a4">
    <w:name w:val="footer"/>
    <w:basedOn w:val="a"/>
    <w:link w:val="Char0"/>
    <w:uiPriority w:val="99"/>
    <w:unhideWhenUsed/>
    <w:rsid w:val="00C86007"/>
    <w:pPr>
      <w:tabs>
        <w:tab w:val="center" w:pos="4153"/>
        <w:tab w:val="right" w:pos="8306"/>
      </w:tabs>
      <w:snapToGrid w:val="0"/>
      <w:jc w:val="left"/>
    </w:pPr>
    <w:rPr>
      <w:sz w:val="18"/>
      <w:szCs w:val="18"/>
    </w:rPr>
  </w:style>
  <w:style w:type="character" w:customStyle="1" w:styleId="Char0">
    <w:name w:val="页脚 Char"/>
    <w:basedOn w:val="a0"/>
    <w:link w:val="a4"/>
    <w:uiPriority w:val="99"/>
    <w:rsid w:val="00C86007"/>
    <w:rPr>
      <w:rFonts w:ascii="Calibri" w:eastAsia="宋体" w:hAnsi="Calibri" w:cs="Times New Roman"/>
      <w:sz w:val="18"/>
      <w:szCs w:val="18"/>
    </w:rPr>
  </w:style>
  <w:style w:type="table" w:styleId="a5">
    <w:name w:val="Table Grid"/>
    <w:basedOn w:val="a1"/>
    <w:qFormat/>
    <w:rsid w:val="00790C5A"/>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9807">
      <w:bodyDiv w:val="1"/>
      <w:marLeft w:val="0"/>
      <w:marRight w:val="0"/>
      <w:marTop w:val="0"/>
      <w:marBottom w:val="0"/>
      <w:divBdr>
        <w:top w:val="none" w:sz="0" w:space="0" w:color="auto"/>
        <w:left w:val="none" w:sz="0" w:space="0" w:color="auto"/>
        <w:bottom w:val="none" w:sz="0" w:space="0" w:color="auto"/>
        <w:right w:val="none" w:sz="0" w:space="0" w:color="auto"/>
      </w:divBdr>
    </w:div>
    <w:div w:id="21215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ZG</dc:creator>
  <cp:lastModifiedBy>常月锋</cp:lastModifiedBy>
  <cp:revision>5</cp:revision>
  <dcterms:created xsi:type="dcterms:W3CDTF">2018-06-01T08:28:00Z</dcterms:created>
  <dcterms:modified xsi:type="dcterms:W3CDTF">2018-06-04T08:38:00Z</dcterms:modified>
</cp:coreProperties>
</file>